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40" w:rsidRPr="0058593B" w:rsidRDefault="003A3B40" w:rsidP="003A3B4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PYTANIA</w:t>
      </w:r>
      <w:r w:rsidRPr="0058593B">
        <w:rPr>
          <w:b/>
          <w:bCs/>
          <w:sz w:val="24"/>
          <w:szCs w:val="24"/>
        </w:rPr>
        <w:t xml:space="preserve"> NA EGZAMIN DYPLOMOWY</w:t>
      </w:r>
    </w:p>
    <w:p w:rsidR="003A3B40" w:rsidRPr="0058593B" w:rsidRDefault="003A3B40" w:rsidP="003A3B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8593B">
        <w:rPr>
          <w:b/>
          <w:bCs/>
          <w:sz w:val="24"/>
          <w:szCs w:val="24"/>
        </w:rPr>
        <w:t xml:space="preserve">KIERUNEK: </w:t>
      </w:r>
      <w:r>
        <w:rPr>
          <w:b/>
          <w:bCs/>
          <w:sz w:val="24"/>
          <w:szCs w:val="24"/>
        </w:rPr>
        <w:t>FINANSE I RACHUNKOWOŚĆ</w:t>
      </w:r>
    </w:p>
    <w:p w:rsidR="003A3B40" w:rsidRPr="0058593B" w:rsidRDefault="003A3B40" w:rsidP="003A3B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8593B">
        <w:rPr>
          <w:b/>
          <w:bCs/>
          <w:sz w:val="24"/>
          <w:szCs w:val="24"/>
        </w:rPr>
        <w:t>STUDIA LICENCJACKIE I STOPNIA</w:t>
      </w:r>
    </w:p>
    <w:p w:rsidR="003A3B40" w:rsidRDefault="003A3B40" w:rsidP="003A3B40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:rsidR="003A3B40" w:rsidRDefault="003A3B40" w:rsidP="0012113E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bookmarkStart w:id="0" w:name="_Hlk63415053"/>
      <w:r w:rsidRPr="00274416">
        <w:rPr>
          <w:rFonts w:eastAsia="Times New Roman"/>
          <w:b/>
          <w:lang w:eastAsia="pl-PL"/>
        </w:rPr>
        <w:t>Pytania ogólne:</w:t>
      </w:r>
      <w:bookmarkEnd w:id="0"/>
    </w:p>
    <w:p w:rsidR="00BA49E2" w:rsidRPr="004D0B99" w:rsidRDefault="00A57EBA" w:rsidP="0012113E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 </w:t>
      </w:r>
    </w:p>
    <w:p w:rsidR="00BA49E2" w:rsidRPr="004D0B99" w:rsidRDefault="00A57EBA" w:rsidP="0012113E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i omów czynniki wpływające na popyt i podaż. </w:t>
      </w:r>
    </w:p>
    <w:p w:rsidR="00BA49E2" w:rsidRPr="004D0B99" w:rsidRDefault="00A57EBA" w:rsidP="0012113E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dobra </w:t>
      </w:r>
      <w:proofErr w:type="spellStart"/>
      <w:r w:rsidRPr="004D0B99">
        <w:rPr>
          <w:sz w:val="24"/>
          <w:szCs w:val="24"/>
        </w:rPr>
        <w:t>Giffena</w:t>
      </w:r>
      <w:proofErr w:type="spellEnd"/>
      <w:r w:rsidRPr="004D0B99">
        <w:rPr>
          <w:sz w:val="24"/>
          <w:szCs w:val="24"/>
        </w:rPr>
        <w:t xml:space="preserve"> i </w:t>
      </w:r>
      <w:proofErr w:type="spellStart"/>
      <w:r w:rsidRPr="004D0B99">
        <w:rPr>
          <w:sz w:val="24"/>
          <w:szCs w:val="24"/>
        </w:rPr>
        <w:t>Weblena</w:t>
      </w:r>
      <w:proofErr w:type="spellEnd"/>
      <w:r w:rsidRPr="004D0B99">
        <w:rPr>
          <w:sz w:val="24"/>
          <w:szCs w:val="24"/>
        </w:rPr>
        <w:t xml:space="preserve">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funkcję stabilizacyjną budżetu państwa.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i scharakteryzuj trzy rodzaje inflacji oraz podaj aktualną wysokość inflacji  w Polsce.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Cel i zasady opracowywania biznes planu.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cechy ilościowe i jakościowe.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metody obserwacji statystycznej.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Polityka demograficzna – prognozy demograficzne dla Polski i świata oraz typy polityki demograficznej.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Migracja - motywy i skutki migracji oraz instrumenty polityki migracyjnej.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polskiego systemu ubezpieczeń społecznych.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Rola państwa i władz samorządowych we wspieraniu rozwoju gospodarczego.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Globalizacja i jej efekty społeczno-gospodarcze.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Międzynarodowe instytucje i organizacje gospodarcze oraz ich znaczenie.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Przedstaw podstawowe założenia koncepcji społecznej odpowiedzialności biznesu (CSR).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Wskaż główne założenia koncepcji zarządzania partycypacyjnego.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Opisz czym charakteryzuje się </w:t>
      </w:r>
      <w:proofErr w:type="spellStart"/>
      <w:r w:rsidRPr="004D0B99">
        <w:rPr>
          <w:sz w:val="24"/>
          <w:szCs w:val="24"/>
        </w:rPr>
        <w:t>benchmarking</w:t>
      </w:r>
      <w:proofErr w:type="spellEnd"/>
      <w:r w:rsidRPr="004D0B99">
        <w:rPr>
          <w:sz w:val="24"/>
          <w:szCs w:val="24"/>
        </w:rPr>
        <w:t xml:space="preserve">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Przedstaw determinanty i bariery innowacyjności przedsiębiorstw.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podatki bezpośrednie i pośrednie.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koszty podstawowej działalności operacyjnej.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pozostałą działalność operacyjną i działalność finansową.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zasadę współmierności przychodów i kosztów.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Dokonaj klasyfikacji i omów dokumentację księgową. 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Istota i znaczenie zasady ostrożności w rachunkowości.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Środki trwałe, ich umorzenie i amortyzacja.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zasady rachunkowości. Omów trzy z nich.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Integracja walutowa. Wady i zalety wprowadzenia wspólnej waluty.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Na czym polega zasada dodatkowości, mająca zastosowanie do funduszy Unii Europejskiej?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segmenty rynku finansowego.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rynek kapitałowy oraz przedmioty obrotu na tym rynku.  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Struktura systemu bankowego w Polsce oraz funkcje i zadania NBP.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i scharakteryzuj operacje w bankach komercyjnych.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różnicę pomiędzy wzrostem a rozwojem gospodarczym.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Opisz poziomy </w:t>
      </w:r>
      <w:proofErr w:type="spellStart"/>
      <w:r w:rsidRPr="004D0B99">
        <w:rPr>
          <w:sz w:val="24"/>
          <w:szCs w:val="24"/>
        </w:rPr>
        <w:t>zachowań</w:t>
      </w:r>
      <w:proofErr w:type="spellEnd"/>
      <w:r w:rsidRPr="004D0B99">
        <w:rPr>
          <w:sz w:val="24"/>
          <w:szCs w:val="24"/>
        </w:rPr>
        <w:t xml:space="preserve"> organizacyjnych w przedsiębiorstwie.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najważniejsze kompetencje w relacjach społecznych. 35. Scharakteryzuj model PM i HRM w Zarządzaniu Zasobami Ludzkimi.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Przedstaw klasyczne i nowoczesne teorie motywacji.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organy podatkowe w Polsce.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Znaczenie deficytu budżetowego i długu publicznego dla gospodarki.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Cele i narzędzia </w:t>
      </w:r>
      <w:proofErr w:type="spellStart"/>
      <w:r w:rsidRPr="004D0B99">
        <w:rPr>
          <w:sz w:val="24"/>
          <w:szCs w:val="24"/>
        </w:rPr>
        <w:t>promotion</w:t>
      </w:r>
      <w:proofErr w:type="spellEnd"/>
      <w:r w:rsidRPr="004D0B99">
        <w:rPr>
          <w:sz w:val="24"/>
          <w:szCs w:val="24"/>
        </w:rPr>
        <w:t xml:space="preserve">-mix.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działań przedsiębiorstwa w poszczególnych fazach cyklu życia produktu.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Istota zarządzania strategicznego, taktycznego i operacyjnego. 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funkcje zarządzania.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Podstawowe metody analizy strategicznej przedsiębiorstwa (m.in. SWOT, PEST, 5 sił Portera).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lastRenderedPageBreak/>
        <w:t xml:space="preserve">Rola i zadania Ubezpieczeniowego Funduszu Gwarancyjnego w Polsce.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Obowiązkowe, ustawowe ubezpieczenia w Polsce, jakie są i dlaczego zostały wprowadzone?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Definicja, rodzaje, przyczyny i skutki bezrobocia.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Sklasyfikuj i wymień źródła finansowania działalności przedsiębiorstw.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progu rentowności i wskaż sposoby wykorzystania w praktyce.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efektywności inwestycji i omów jej mierniki.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Zdefiniuj pojęcie kapitału oraz wymień i scharakteryzuj główne jego składniki. </w:t>
      </w:r>
    </w:p>
    <w:p w:rsidR="00BA49E2" w:rsidRPr="004D0B99" w:rsidRDefault="00A57EBA" w:rsidP="003A3B40">
      <w:pPr>
        <w:spacing w:after="127"/>
        <w:ind w:left="78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</w:p>
    <w:p w:rsidR="00BA49E2" w:rsidRPr="003A3B40" w:rsidRDefault="003A3B40" w:rsidP="003A3B40">
      <w:pPr>
        <w:pStyle w:val="NormalnyWeb"/>
        <w:spacing w:line="360" w:lineRule="auto"/>
        <w:ind w:left="714"/>
        <w:jc w:val="center"/>
      </w:pPr>
      <w:bookmarkStart w:id="1" w:name="_Hlk63415092"/>
      <w:r w:rsidRPr="003F285C">
        <w:rPr>
          <w:b/>
        </w:rPr>
        <w:t xml:space="preserve">Pytania specjalnościowe - </w:t>
      </w:r>
      <w:r w:rsidRPr="003F285C">
        <w:rPr>
          <w:rFonts w:cs="Times New Roman"/>
          <w:b/>
          <w:bCs/>
        </w:rPr>
        <w:t xml:space="preserve">specjalność </w:t>
      </w:r>
      <w:r>
        <w:rPr>
          <w:rFonts w:cs="Times New Roman"/>
          <w:b/>
          <w:bCs/>
        </w:rPr>
        <w:t>rachunkowość</w:t>
      </w:r>
      <w:r w:rsidRPr="003F285C">
        <w:rPr>
          <w:b/>
        </w:rPr>
        <w:t>:</w:t>
      </w:r>
      <w:bookmarkEnd w:id="1"/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różnice między wartością bilansową oraz podatkową aktywów i pasywów.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przychody i koszty według prawa bilansowego i prawa podatkowego.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rachunkowość małych firm.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zarządzanie kapitałem obrotowym netto.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podobieństwa i różnice pomiędzy kontrolą podatkową i celno-skarbową.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potrzebę harmonizacji i standaryzacji rachunkowości w warunkach globalizacji.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metody wyceny w rachunkowości zalecane przez międzynarodowe standardy.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cele i funkcje rachunkowości.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Określ zakres sprawozdań finansowych zgodnie z Ustawą o rachunkowości oraz  </w:t>
      </w:r>
      <w:r w:rsidR="002E019F">
        <w:rPr>
          <w:sz w:val="24"/>
          <w:szCs w:val="24"/>
        </w:rPr>
        <w:br/>
      </w:r>
      <w:bookmarkStart w:id="2" w:name="_GoBack"/>
      <w:bookmarkEnd w:id="2"/>
      <w:r w:rsidRPr="004D0B99">
        <w:rPr>
          <w:sz w:val="24"/>
          <w:szCs w:val="24"/>
        </w:rPr>
        <w:t xml:space="preserve">z Międzynarodowym Standardem Rachunkowości nr 1.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układy ewidencyjne kosztów.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rodzaje rozliczeń podatkowych stosowane przez przedsiębiorstwa.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Porównaj wynik podatkowy z wynikiem bilansowym w przedsiębiorstwie. 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podatek VAT (podmiot i przedmiot opodatkowania, obowiązek podatkowy, stawki, JPK, </w:t>
      </w:r>
      <w:proofErr w:type="spellStart"/>
      <w:r w:rsidRPr="004D0B99">
        <w:rPr>
          <w:sz w:val="24"/>
          <w:szCs w:val="24"/>
        </w:rPr>
        <w:t>split</w:t>
      </w:r>
      <w:proofErr w:type="spellEnd"/>
      <w:r w:rsidRPr="004D0B99">
        <w:rPr>
          <w:sz w:val="24"/>
          <w:szCs w:val="24"/>
        </w:rPr>
        <w:t xml:space="preserve"> </w:t>
      </w:r>
      <w:proofErr w:type="spellStart"/>
      <w:r w:rsidRPr="004D0B99">
        <w:rPr>
          <w:sz w:val="24"/>
          <w:szCs w:val="24"/>
        </w:rPr>
        <w:t>payment</w:t>
      </w:r>
      <w:proofErr w:type="spellEnd"/>
      <w:r w:rsidRPr="004D0B99">
        <w:rPr>
          <w:sz w:val="24"/>
          <w:szCs w:val="24"/>
        </w:rPr>
        <w:t xml:space="preserve">).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kalkulacji kosztów, w tym cele, metody, rodzaje i etapy, zadania.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Środki trwałe, ich umorzenie i amortyzacja.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procedurę ustalania wyniku finansowego w wariancie porównawczym.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procedurę ustalania wyniku finansowego w wariancie kalkulacyjnym.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Ogólna struktura rachunku przepływów pieniężnych i jego walory informacyjne.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budowę rachunku zysków i strat oraz bilansu.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podział i rozliczenie wyniku finansowego. </w:t>
      </w:r>
    </w:p>
    <w:p w:rsidR="00BA49E2" w:rsidRPr="004D0B99" w:rsidRDefault="00A57EBA" w:rsidP="004D0B99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 </w:t>
      </w:r>
    </w:p>
    <w:p w:rsidR="003A3B40" w:rsidRPr="003A3B40" w:rsidRDefault="003A3B40" w:rsidP="003A3B40">
      <w:pPr>
        <w:spacing w:after="158"/>
        <w:ind w:left="0" w:right="0" w:firstLine="0"/>
        <w:jc w:val="center"/>
        <w:rPr>
          <w:b/>
        </w:rPr>
      </w:pPr>
      <w:r w:rsidRPr="003F285C">
        <w:rPr>
          <w:b/>
        </w:rPr>
        <w:t xml:space="preserve">Pytania specjalnościowe - </w:t>
      </w:r>
      <w:r w:rsidRPr="003F285C">
        <w:rPr>
          <w:b/>
          <w:bCs/>
        </w:rPr>
        <w:t xml:space="preserve">specjalność </w:t>
      </w:r>
      <w:r w:rsidRPr="003A3B40">
        <w:rPr>
          <w:b/>
          <w:sz w:val="24"/>
          <w:szCs w:val="24"/>
        </w:rPr>
        <w:t>finanse, bankowość, ubezpieczenia</w:t>
      </w:r>
      <w:r w:rsidRPr="003A3B40">
        <w:rPr>
          <w:b/>
        </w:rPr>
        <w:t>: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oczekiwanej przez inwestora stopy zwrotu oraz wskaż sposoby jej wyznaczania.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determinanty struktury kapitału.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Na czym polega i jaki ma cel finansowanie hybrydowe?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oraz porównaj analizę fundamentalna i techniczną.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oraz porównaj kontrakty </w:t>
      </w:r>
      <w:proofErr w:type="spellStart"/>
      <w:r w:rsidRPr="004D0B99">
        <w:rPr>
          <w:sz w:val="24"/>
          <w:szCs w:val="24"/>
        </w:rPr>
        <w:t>futures</w:t>
      </w:r>
      <w:proofErr w:type="spellEnd"/>
      <w:r w:rsidRPr="004D0B99">
        <w:rPr>
          <w:sz w:val="24"/>
          <w:szCs w:val="24"/>
        </w:rPr>
        <w:t xml:space="preserve"> i </w:t>
      </w:r>
      <w:proofErr w:type="spellStart"/>
      <w:r w:rsidRPr="004D0B99">
        <w:rPr>
          <w:sz w:val="24"/>
          <w:szCs w:val="24"/>
        </w:rPr>
        <w:t>forward</w:t>
      </w:r>
      <w:proofErr w:type="spellEnd"/>
      <w:r w:rsidRPr="004D0B99">
        <w:rPr>
          <w:sz w:val="24"/>
          <w:szCs w:val="24"/>
        </w:rPr>
        <w:t xml:space="preserve">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średnioważonego kosztu kapitału oraz podaj przykłady praktycznego zastosowania.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Wady i zalety finansowania kapitałem własnym i obcym.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Rodzaje bankowości elektronicznej.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Elektroniczne instrumenty płatnicze - pojęcie, charakterystyka, rodzaje.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Wskaż krótkoterminowe źródła finansowania przedsiębiorstw.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alternatywny system obrotu OTC.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techniki minimalizacji ryzyka walutowego.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Znaczenie inwestycji dla rozwoju przedsiębiorstwa.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motywy oraz formy inwestycji zagranicznych.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lastRenderedPageBreak/>
        <w:t xml:space="preserve">Funkcje rynku finansowego.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wartość informacyjną rachunku zysków i strat, rachunku przepływów pieniężnych oraz bilansu w analizie finansowej przedsiębiorstw.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Jaka jest istota i funkcja ubezpieczeń na życie?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kryteria jakimi należy kierować się wybierając ochronę ubezpieczenia majątkowego.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Pojęcie i rodzaje oceny zdolności kredytowej osób fizycznych i prawnych.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i cel zabezpieczeń bankowych. </w:t>
      </w:r>
    </w:p>
    <w:p w:rsidR="00BA49E2" w:rsidRPr="004D0B99" w:rsidRDefault="00A57EBA" w:rsidP="004D0B99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 </w:t>
      </w:r>
    </w:p>
    <w:p w:rsidR="00BA49E2" w:rsidRPr="004D0B99" w:rsidRDefault="00A57EBA" w:rsidP="004D0B99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</w:p>
    <w:p w:rsidR="00BA49E2" w:rsidRPr="004D0B99" w:rsidRDefault="00A57EBA" w:rsidP="003A3B40">
      <w:pPr>
        <w:spacing w:after="0" w:line="430" w:lineRule="auto"/>
        <w:ind w:right="752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     </w:t>
      </w:r>
    </w:p>
    <w:p w:rsidR="00BA49E2" w:rsidRPr="004D0B99" w:rsidRDefault="00A57EBA" w:rsidP="004D0B99">
      <w:pPr>
        <w:spacing w:after="0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</w:p>
    <w:sectPr w:rsidR="00BA49E2" w:rsidRPr="004D0B99" w:rsidSect="00E92640">
      <w:pgSz w:w="11906" w:h="16838"/>
      <w:pgMar w:top="1418" w:right="1418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BC7"/>
    <w:multiLevelType w:val="hybridMultilevel"/>
    <w:tmpl w:val="E0E8D1B6"/>
    <w:lvl w:ilvl="0" w:tplc="CC66107E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C4A7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4EAA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0B92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F4E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0E43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E8BE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E663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C85D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557FD"/>
    <w:multiLevelType w:val="hybridMultilevel"/>
    <w:tmpl w:val="BCDE32DC"/>
    <w:lvl w:ilvl="0" w:tplc="8EB4F06A">
      <w:start w:val="36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ED02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7B6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947E4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AFE4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EB8F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C2E1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ECD2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6B5B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D1203B"/>
    <w:multiLevelType w:val="hybridMultilevel"/>
    <w:tmpl w:val="3CC6E4A6"/>
    <w:lvl w:ilvl="0" w:tplc="2F90FA16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6ED2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28D2E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0697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6CC80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95A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84E86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85DA6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258C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27A9A"/>
    <w:multiLevelType w:val="hybridMultilevel"/>
    <w:tmpl w:val="5D5C0E6C"/>
    <w:lvl w:ilvl="0" w:tplc="86E6C4F4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CC91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4B21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831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23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EDFE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CCFEC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8A2E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AB756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E2"/>
    <w:rsid w:val="0012113E"/>
    <w:rsid w:val="002E019F"/>
    <w:rsid w:val="003A3B40"/>
    <w:rsid w:val="004D0B99"/>
    <w:rsid w:val="008923DF"/>
    <w:rsid w:val="00A57EBA"/>
    <w:rsid w:val="00BA49E2"/>
    <w:rsid w:val="00C82947"/>
    <w:rsid w:val="00E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B829"/>
  <w15:docId w15:val="{D3405201-ABF1-4E4C-83F7-10FB14D7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5"/>
      <w:ind w:left="10" w:right="8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/>
      <w:ind w:left="10" w:right="3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andard">
    <w:name w:val="Standard"/>
    <w:rsid w:val="003A3B40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styleId="NormalnyWeb">
    <w:name w:val="Normal (Web)"/>
    <w:basedOn w:val="Standard"/>
    <w:unhideWhenUsed/>
    <w:rsid w:val="003A3B40"/>
    <w:pPr>
      <w:spacing w:before="28" w:after="28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PYTANIA egzamin dyplomowy 2021</vt:lpstr>
    </vt:vector>
  </TitlesOfParts>
  <Company>Ministrerstwo Edukacji Narodowej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PYTANIA egzamin dyplomowy 2021</dc:title>
  <dc:subject/>
  <dc:creator>PWSZ</dc:creator>
  <cp:keywords/>
  <cp:lastModifiedBy>Jowita Zielińska</cp:lastModifiedBy>
  <cp:revision>8</cp:revision>
  <dcterms:created xsi:type="dcterms:W3CDTF">2021-02-05T11:22:00Z</dcterms:created>
  <dcterms:modified xsi:type="dcterms:W3CDTF">2021-02-05T11:51:00Z</dcterms:modified>
</cp:coreProperties>
</file>