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bookmarkStart w:id="0" w:name="_GoBack"/>
      <w:bookmarkEnd w:id="0"/>
      <w:r w:rsidRPr="007D7899">
        <w:rPr>
          <w:b/>
          <w:bCs/>
          <w:sz w:val="22"/>
          <w:szCs w:val="22"/>
        </w:rPr>
        <w:t xml:space="preserve">Plan studenckich praktyk zawodowych dla kierunku </w:t>
      </w:r>
    </w:p>
    <w:p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ADMINISTRACJA</w:t>
      </w:r>
    </w:p>
    <w:p w:rsidR="008565D5" w:rsidRPr="007D7899" w:rsidRDefault="008565D5" w:rsidP="00815A19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:rsidR="008565D5" w:rsidRPr="007D7899" w:rsidRDefault="008565D5" w:rsidP="00815A19">
      <w:pPr>
        <w:pStyle w:val="NormalnyWeb"/>
        <w:spacing w:before="0" w:after="0"/>
        <w:jc w:val="center"/>
        <w:rPr>
          <w:rFonts w:cs="Calibri"/>
          <w:sz w:val="22"/>
          <w:szCs w:val="22"/>
        </w:rPr>
      </w:pPr>
      <w:r w:rsidRPr="007D7899">
        <w:rPr>
          <w:b/>
          <w:bCs/>
          <w:sz w:val="22"/>
          <w:szCs w:val="22"/>
        </w:rPr>
        <w:t>Nabór 201</w:t>
      </w:r>
      <w:r w:rsidR="007D7899" w:rsidRPr="007D7899">
        <w:rPr>
          <w:b/>
          <w:bCs/>
          <w:sz w:val="22"/>
          <w:szCs w:val="22"/>
        </w:rPr>
        <w:t>8</w:t>
      </w:r>
      <w:r w:rsidRPr="007D7899">
        <w:rPr>
          <w:b/>
          <w:bCs/>
          <w:sz w:val="22"/>
          <w:szCs w:val="22"/>
        </w:rPr>
        <w:t>/201</w:t>
      </w:r>
      <w:r w:rsidR="007D7899" w:rsidRPr="007D7899">
        <w:rPr>
          <w:b/>
          <w:bCs/>
          <w:sz w:val="22"/>
          <w:szCs w:val="22"/>
        </w:rPr>
        <w:t>9</w:t>
      </w:r>
    </w:p>
    <w:p w:rsidR="008565D5" w:rsidRPr="007D7899" w:rsidRDefault="008565D5">
      <w:pPr>
        <w:pStyle w:val="NormalnyWeb"/>
        <w:spacing w:before="0" w:after="0"/>
        <w:jc w:val="center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Specjalności:</w:t>
      </w:r>
    </w:p>
    <w:p w:rsidR="008565D5" w:rsidRPr="007D7899" w:rsidRDefault="008565D5" w:rsidP="00815A19">
      <w:pPr>
        <w:pStyle w:val="NormalnyWeb"/>
        <w:spacing w:before="0" w:after="0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administracja samorządowo-skarbowa</w:t>
      </w:r>
    </w:p>
    <w:p w:rsidR="008565D5" w:rsidRPr="007D7899" w:rsidRDefault="007D7899" w:rsidP="00815A19">
      <w:pPr>
        <w:pStyle w:val="NormalnyWeb"/>
        <w:spacing w:before="0" w:after="0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administracja </w:t>
      </w:r>
      <w:r w:rsidR="00347E5B" w:rsidRPr="007D7899">
        <w:rPr>
          <w:b/>
          <w:bCs/>
          <w:sz w:val="22"/>
          <w:szCs w:val="22"/>
        </w:rPr>
        <w:t>bezpieczeństw</w:t>
      </w:r>
      <w:r w:rsidRPr="007D7899">
        <w:rPr>
          <w:b/>
          <w:bCs/>
          <w:sz w:val="22"/>
          <w:szCs w:val="22"/>
        </w:rPr>
        <w:t>a</w:t>
      </w:r>
      <w:r w:rsidR="00347E5B" w:rsidRPr="007D7899">
        <w:rPr>
          <w:b/>
          <w:bCs/>
          <w:sz w:val="22"/>
          <w:szCs w:val="22"/>
        </w:rPr>
        <w:t xml:space="preserve"> narodowe</w:t>
      </w:r>
      <w:r w:rsidRPr="007D7899">
        <w:rPr>
          <w:b/>
          <w:bCs/>
          <w:sz w:val="22"/>
          <w:szCs w:val="22"/>
        </w:rPr>
        <w:t>go</w:t>
      </w:r>
    </w:p>
    <w:tbl>
      <w:tblPr>
        <w:tblpPr w:leftFromText="141" w:rightFromText="141" w:vertAnchor="text" w:horzAnchor="margin" w:tblpXSpec="center" w:tblpY="338"/>
        <w:tblW w:w="151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85"/>
        <w:gridCol w:w="1275"/>
        <w:gridCol w:w="1525"/>
        <w:gridCol w:w="1441"/>
        <w:gridCol w:w="1620"/>
        <w:gridCol w:w="1649"/>
        <w:gridCol w:w="1656"/>
        <w:gridCol w:w="4018"/>
      </w:tblGrid>
      <w:tr w:rsidR="007D7899" w:rsidRPr="007D7899" w:rsidTr="00815A19">
        <w:trPr>
          <w:trHeight w:val="332"/>
          <w:jc w:val="center"/>
        </w:trPr>
        <w:tc>
          <w:tcPr>
            <w:tcW w:w="1985" w:type="dxa"/>
            <w:vMerge w:val="restart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Forma studiów</w:t>
            </w:r>
          </w:p>
        </w:tc>
        <w:tc>
          <w:tcPr>
            <w:tcW w:w="2800" w:type="dxa"/>
            <w:gridSpan w:val="2"/>
            <w:tcMar>
              <w:left w:w="103" w:type="dxa"/>
            </w:tcMar>
          </w:tcPr>
          <w:p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 rok </w:t>
            </w:r>
            <w:r w:rsidR="00347E5B" w:rsidRPr="007D7899">
              <w:rPr>
                <w:b/>
                <w:bCs/>
                <w:sz w:val="22"/>
                <w:szCs w:val="22"/>
              </w:rPr>
              <w:t>201</w:t>
            </w:r>
            <w:r w:rsidR="007D7899" w:rsidRPr="007D7899">
              <w:rPr>
                <w:b/>
                <w:bCs/>
                <w:sz w:val="22"/>
                <w:szCs w:val="22"/>
              </w:rPr>
              <w:t>8</w:t>
            </w:r>
            <w:r w:rsidR="00347E5B" w:rsidRPr="007D7899">
              <w:rPr>
                <w:b/>
                <w:bCs/>
                <w:sz w:val="22"/>
                <w:szCs w:val="22"/>
              </w:rPr>
              <w:t>/201</w:t>
            </w:r>
            <w:r w:rsidR="007D7899" w:rsidRPr="007D789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  <w:tcMar>
              <w:left w:w="103" w:type="dxa"/>
            </w:tcMar>
          </w:tcPr>
          <w:p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II rok </w:t>
            </w:r>
            <w:r w:rsidR="00347E5B" w:rsidRPr="007D7899">
              <w:rPr>
                <w:b/>
                <w:bCs/>
                <w:sz w:val="22"/>
                <w:szCs w:val="22"/>
              </w:rPr>
              <w:t>201</w:t>
            </w:r>
            <w:r w:rsidR="007D7899" w:rsidRPr="007D7899">
              <w:rPr>
                <w:b/>
                <w:bCs/>
                <w:sz w:val="22"/>
                <w:szCs w:val="22"/>
              </w:rPr>
              <w:t>9</w:t>
            </w:r>
            <w:r w:rsidR="00347E5B" w:rsidRPr="007D7899">
              <w:rPr>
                <w:b/>
                <w:bCs/>
                <w:sz w:val="22"/>
                <w:szCs w:val="22"/>
              </w:rPr>
              <w:t>/20</w:t>
            </w:r>
            <w:r w:rsidR="007D7899" w:rsidRPr="007D789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305" w:type="dxa"/>
            <w:gridSpan w:val="2"/>
            <w:tcMar>
              <w:left w:w="103" w:type="dxa"/>
            </w:tcMar>
          </w:tcPr>
          <w:p w:rsidR="008565D5" w:rsidRPr="007D7899" w:rsidRDefault="008565D5" w:rsidP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III rok </w:t>
            </w:r>
            <w:r w:rsidR="00347E5B" w:rsidRPr="007D7899">
              <w:rPr>
                <w:b/>
                <w:bCs/>
                <w:sz w:val="22"/>
                <w:szCs w:val="22"/>
              </w:rPr>
              <w:t>20</w:t>
            </w:r>
            <w:r w:rsidR="007D7899" w:rsidRPr="007D7899">
              <w:rPr>
                <w:b/>
                <w:bCs/>
                <w:sz w:val="22"/>
                <w:szCs w:val="22"/>
              </w:rPr>
              <w:t>20</w:t>
            </w:r>
            <w:r w:rsidR="00347E5B" w:rsidRPr="007D7899">
              <w:rPr>
                <w:b/>
                <w:bCs/>
                <w:sz w:val="22"/>
                <w:szCs w:val="22"/>
              </w:rPr>
              <w:t>/202</w:t>
            </w:r>
            <w:r w:rsidR="007D7899" w:rsidRPr="007D78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8" w:type="dxa"/>
            <w:tcMar>
              <w:left w:w="103" w:type="dxa"/>
            </w:tcMar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7D7899" w:rsidRPr="007D7899" w:rsidTr="00815A19">
        <w:trPr>
          <w:trHeight w:val="776"/>
          <w:jc w:val="center"/>
        </w:trPr>
        <w:tc>
          <w:tcPr>
            <w:tcW w:w="1985" w:type="dxa"/>
            <w:vMerge/>
            <w:tcMar>
              <w:left w:w="103" w:type="dxa"/>
            </w:tcMar>
          </w:tcPr>
          <w:p w:rsidR="008565D5" w:rsidRPr="007D7899" w:rsidRDefault="008565D5">
            <w:pPr>
              <w:pStyle w:val="NormalnyWeb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 semestr</w:t>
            </w:r>
          </w:p>
        </w:tc>
        <w:tc>
          <w:tcPr>
            <w:tcW w:w="1525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II semestr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III semestr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IV semestr</w:t>
            </w:r>
          </w:p>
        </w:tc>
        <w:tc>
          <w:tcPr>
            <w:tcW w:w="1649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V semestr</w:t>
            </w:r>
          </w:p>
        </w:tc>
        <w:tc>
          <w:tcPr>
            <w:tcW w:w="1656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VI semestr</w:t>
            </w:r>
          </w:p>
        </w:tc>
        <w:tc>
          <w:tcPr>
            <w:tcW w:w="4018" w:type="dxa"/>
            <w:vMerge w:val="restart"/>
            <w:tcMar>
              <w:left w:w="103" w:type="dxa"/>
            </w:tcMar>
          </w:tcPr>
          <w:p w:rsidR="008565D5" w:rsidRPr="007D7899" w:rsidRDefault="008565D5" w:rsidP="00347E5B">
            <w:pPr>
              <w:pStyle w:val="NormalnyWeb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II i IV semestr – praktyki </w:t>
            </w:r>
            <w:r w:rsidR="00347E5B" w:rsidRPr="007D7899">
              <w:rPr>
                <w:sz w:val="22"/>
                <w:szCs w:val="22"/>
              </w:rPr>
              <w:t>tradycyjne (</w:t>
            </w:r>
            <w:r w:rsidRPr="007D7899">
              <w:rPr>
                <w:sz w:val="22"/>
                <w:szCs w:val="22"/>
              </w:rPr>
              <w:t>„zewnętrzne”</w:t>
            </w:r>
            <w:r w:rsidR="00347E5B" w:rsidRPr="007D7899">
              <w:rPr>
                <w:sz w:val="22"/>
                <w:szCs w:val="22"/>
              </w:rPr>
              <w:t>)</w:t>
            </w:r>
            <w:r w:rsidRPr="007D7899">
              <w:rPr>
                <w:sz w:val="22"/>
                <w:szCs w:val="22"/>
              </w:rPr>
              <w:t>, odbywane u praktyko</w:t>
            </w:r>
            <w:r w:rsidR="00347E5B" w:rsidRPr="007D7899">
              <w:rPr>
                <w:sz w:val="22"/>
                <w:szCs w:val="22"/>
              </w:rPr>
              <w:t>-</w:t>
            </w:r>
            <w:r w:rsidRPr="007D7899">
              <w:rPr>
                <w:sz w:val="22"/>
                <w:szCs w:val="22"/>
              </w:rPr>
              <w:t>dawców; III i V semestr – praktyki w</w:t>
            </w:r>
            <w:r w:rsidR="00347E5B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 xml:space="preserve">budynku dydaktycznym PWSZ we Włocławku z udziałem praktyków </w:t>
            </w:r>
            <w:r w:rsidR="00347E5B" w:rsidRPr="007D7899">
              <w:rPr>
                <w:sz w:val="22"/>
                <w:szCs w:val="22"/>
              </w:rPr>
              <w:t>–</w:t>
            </w:r>
            <w:r w:rsidRPr="007D7899">
              <w:rPr>
                <w:sz w:val="22"/>
                <w:szCs w:val="22"/>
              </w:rPr>
              <w:t xml:space="preserve"> w specjalnie przygotowanym pomieszczeniu (</w:t>
            </w:r>
            <w:r w:rsidRPr="007D7899">
              <w:rPr>
                <w:i/>
                <w:sz w:val="22"/>
                <w:szCs w:val="22"/>
              </w:rPr>
              <w:t xml:space="preserve">open </w:t>
            </w:r>
            <w:proofErr w:type="spellStart"/>
            <w:r w:rsidRPr="007D7899">
              <w:rPr>
                <w:i/>
                <w:sz w:val="22"/>
                <w:szCs w:val="22"/>
              </w:rPr>
              <w:t>space</w:t>
            </w:r>
            <w:proofErr w:type="spellEnd"/>
            <w:r w:rsidRPr="007D7899">
              <w:rPr>
                <w:sz w:val="22"/>
                <w:szCs w:val="22"/>
              </w:rPr>
              <w:t>), mającym symulować rzeczywiste warunki biurowe.</w:t>
            </w:r>
          </w:p>
        </w:tc>
      </w:tr>
      <w:tr w:rsidR="007D7899" w:rsidRPr="007D7899" w:rsidTr="00815A19">
        <w:trPr>
          <w:trHeight w:val="887"/>
          <w:jc w:val="center"/>
        </w:trPr>
        <w:tc>
          <w:tcPr>
            <w:tcW w:w="1985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stacjonarna</w:t>
            </w:r>
          </w:p>
        </w:tc>
        <w:tc>
          <w:tcPr>
            <w:tcW w:w="1275" w:type="dxa"/>
            <w:tcMar>
              <w:left w:w="103" w:type="dxa"/>
            </w:tcMar>
            <w:vAlign w:val="center"/>
          </w:tcPr>
          <w:p w:rsidR="008565D5" w:rsidRPr="007D7899" w:rsidRDefault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1525" w:type="dxa"/>
            <w:tcMar>
              <w:left w:w="103" w:type="dxa"/>
            </w:tcMar>
            <w:vAlign w:val="center"/>
          </w:tcPr>
          <w:p w:rsidR="008565D5" w:rsidRPr="007D7899" w:rsidRDefault="00347E5B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270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30 godzin</w:t>
            </w:r>
          </w:p>
        </w:tc>
        <w:tc>
          <w:tcPr>
            <w:tcW w:w="1620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240 godzin </w:t>
            </w:r>
          </w:p>
        </w:tc>
        <w:tc>
          <w:tcPr>
            <w:tcW w:w="1649" w:type="dxa"/>
            <w:tcMar>
              <w:left w:w="103" w:type="dxa"/>
            </w:tcMar>
            <w:vAlign w:val="center"/>
          </w:tcPr>
          <w:p w:rsidR="008565D5" w:rsidRPr="007D7899" w:rsidRDefault="008565D5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30 godzin </w:t>
            </w:r>
          </w:p>
        </w:tc>
        <w:tc>
          <w:tcPr>
            <w:tcW w:w="1656" w:type="dxa"/>
            <w:tcMar>
              <w:left w:w="103" w:type="dxa"/>
            </w:tcMar>
            <w:vAlign w:val="center"/>
          </w:tcPr>
          <w:p w:rsidR="008565D5" w:rsidRPr="007D7899" w:rsidRDefault="00347E5B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4018" w:type="dxa"/>
            <w:vMerge/>
            <w:tcMar>
              <w:left w:w="103" w:type="dxa"/>
            </w:tcMar>
          </w:tcPr>
          <w:p w:rsidR="008565D5" w:rsidRPr="007D7899" w:rsidRDefault="008565D5">
            <w:pPr>
              <w:pStyle w:val="NormalnyWeb"/>
              <w:rPr>
                <w:rFonts w:cs="Calibri"/>
                <w:sz w:val="22"/>
                <w:szCs w:val="22"/>
              </w:rPr>
            </w:pPr>
          </w:p>
        </w:tc>
      </w:tr>
    </w:tbl>
    <w:p w:rsidR="008565D5" w:rsidRPr="007D7899" w:rsidRDefault="008565D5">
      <w:pPr>
        <w:pStyle w:val="NormalnyWeb"/>
        <w:rPr>
          <w:rFonts w:cs="Calibri"/>
          <w:sz w:val="22"/>
          <w:szCs w:val="22"/>
        </w:rPr>
      </w:pPr>
    </w:p>
    <w:p w:rsidR="008565D5" w:rsidRPr="007D7899" w:rsidRDefault="008565D5"/>
    <w:p w:rsidR="008565D5" w:rsidRPr="007D7899" w:rsidRDefault="008565D5"/>
    <w:p w:rsidR="008565D5" w:rsidRPr="007D7899" w:rsidRDefault="008565D5"/>
    <w:p w:rsidR="008565D5" w:rsidRPr="007D7899" w:rsidRDefault="008565D5">
      <w:pPr>
        <w:sectPr w:rsidR="008565D5" w:rsidRPr="007D7899" w:rsidSect="00060346">
          <w:pgSz w:w="16838" w:h="11906" w:orient="landscape"/>
          <w:pgMar w:top="851" w:right="851" w:bottom="794" w:left="851" w:header="0" w:footer="0" w:gutter="0"/>
          <w:cols w:space="708"/>
          <w:formProt w:val="0"/>
          <w:docGrid w:linePitch="360" w:charSpace="-2049"/>
        </w:sectPr>
      </w:pPr>
    </w:p>
    <w:p w:rsidR="00347E5B" w:rsidRPr="007D7899" w:rsidRDefault="00347E5B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Program studenckich praktyk zawodowych dla kierunku Administracja</w:t>
      </w:r>
    </w:p>
    <w:p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Nabór </w:t>
      </w:r>
      <w:r w:rsidR="00347E5B" w:rsidRPr="007D7899">
        <w:rPr>
          <w:b/>
          <w:bCs/>
          <w:sz w:val="22"/>
          <w:szCs w:val="22"/>
        </w:rPr>
        <w:t>201</w:t>
      </w:r>
      <w:r w:rsidR="007D7899" w:rsidRPr="007D7899">
        <w:rPr>
          <w:b/>
          <w:bCs/>
          <w:sz w:val="22"/>
          <w:szCs w:val="22"/>
        </w:rPr>
        <w:t>8</w:t>
      </w:r>
      <w:r w:rsidR="00347E5B" w:rsidRPr="007D7899">
        <w:rPr>
          <w:b/>
          <w:bCs/>
          <w:sz w:val="22"/>
          <w:szCs w:val="22"/>
        </w:rPr>
        <w:t>/201</w:t>
      </w:r>
      <w:r w:rsidR="007D7899" w:rsidRPr="007D7899">
        <w:rPr>
          <w:b/>
          <w:bCs/>
          <w:sz w:val="22"/>
          <w:szCs w:val="22"/>
        </w:rPr>
        <w:t>9</w:t>
      </w:r>
    </w:p>
    <w:p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Specjalność: administracja samorządowo-skarbowa</w:t>
      </w:r>
    </w:p>
    <w:p w:rsidR="008565D5" w:rsidRPr="007D7899" w:rsidRDefault="008565D5" w:rsidP="00A928A3">
      <w:pPr>
        <w:pStyle w:val="NormalnyWeb"/>
        <w:spacing w:before="0" w:after="0" w:line="276" w:lineRule="auto"/>
        <w:jc w:val="center"/>
        <w:rPr>
          <w:b/>
          <w:bCs/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I. Cele studenckiej praktyki zawodowej</w:t>
      </w: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7D7899">
        <w:rPr>
          <w:sz w:val="22"/>
          <w:szCs w:val="22"/>
        </w:rPr>
        <w:t>Celem studenckiej praktyki zawodowej jest wprowadzenie do praktycznego wykonywania zawodu, kształcenie umiejętności zastosowania wiedzy teoretycznej zdobytej w toku studiów w praktyce, zdobywanie doświadczenia w</w:t>
      </w:r>
      <w:r w:rsidR="00347E5B" w:rsidRPr="007D7899">
        <w:rPr>
          <w:sz w:val="22"/>
          <w:szCs w:val="22"/>
        </w:rPr>
        <w:t> </w:t>
      </w:r>
      <w:r w:rsidRPr="007D7899">
        <w:rPr>
          <w:sz w:val="22"/>
          <w:szCs w:val="22"/>
        </w:rPr>
        <w:t>samodzielnym i zespołowym wykonywaniu obowiązków zawodowych, poznanie organizacji pracy odpowiadającej współczesnym tendencjom w administracji, kształcenie wysokiej kultury zawodowej.</w:t>
      </w: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II. Efekty kształcenia</w:t>
      </w: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Umiejętności </w:t>
      </w:r>
      <w:r w:rsidR="00347E5B" w:rsidRPr="007D7899">
        <w:rPr>
          <w:b/>
          <w:bCs/>
          <w:sz w:val="22"/>
          <w:szCs w:val="22"/>
        </w:rPr>
        <w:t>–</w:t>
      </w:r>
      <w:r w:rsidRPr="007D7899">
        <w:rPr>
          <w:b/>
          <w:bCs/>
          <w:sz w:val="22"/>
          <w:szCs w:val="22"/>
        </w:rPr>
        <w:t xml:space="preserve"> </w:t>
      </w:r>
      <w:r w:rsidRPr="007D7899">
        <w:rPr>
          <w:sz w:val="22"/>
          <w:szCs w:val="22"/>
        </w:rPr>
        <w:t xml:space="preserve">student posiada umiejętność wykorzystania zdobytej wiedzy, z uwzględnieniem umiejętności nabytych podczas praktyki zawodowej </w:t>
      </w:r>
      <w:r w:rsidRPr="007D7899">
        <w:rPr>
          <w:b/>
          <w:bCs/>
          <w:sz w:val="22"/>
          <w:szCs w:val="22"/>
        </w:rPr>
        <w:t>(K_U06)</w:t>
      </w:r>
    </w:p>
    <w:p w:rsidR="008565D5" w:rsidRPr="007D7899" w:rsidRDefault="00347E5B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Kompetencje społeczne –</w:t>
      </w:r>
      <w:r w:rsidR="008565D5" w:rsidRPr="007D7899">
        <w:rPr>
          <w:b/>
          <w:bCs/>
          <w:sz w:val="22"/>
          <w:szCs w:val="22"/>
        </w:rPr>
        <w:t xml:space="preserve"> </w:t>
      </w:r>
      <w:r w:rsidR="008565D5" w:rsidRPr="007D7899">
        <w:rPr>
          <w:sz w:val="22"/>
          <w:szCs w:val="22"/>
        </w:rPr>
        <w:t xml:space="preserve">student potrafi uzupełniać i doskonalić nabytą wiedzę i umiejętności </w:t>
      </w:r>
      <w:r w:rsidR="008565D5" w:rsidRPr="007D7899">
        <w:rPr>
          <w:b/>
          <w:bCs/>
          <w:sz w:val="22"/>
          <w:szCs w:val="22"/>
        </w:rPr>
        <w:t>(K_K06)</w:t>
      </w: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III. Praktyka realizowana w pomieszczeniach dydaktycznych PWSZ (</w:t>
      </w:r>
      <w:r w:rsidRPr="007D7899">
        <w:rPr>
          <w:b/>
          <w:bCs/>
          <w:i/>
          <w:sz w:val="22"/>
          <w:szCs w:val="22"/>
        </w:rPr>
        <w:t>open</w:t>
      </w:r>
      <w:r w:rsidRPr="007D7899">
        <w:rPr>
          <w:b/>
          <w:bCs/>
          <w:sz w:val="22"/>
          <w:szCs w:val="22"/>
        </w:rPr>
        <w:t xml:space="preserve"> </w:t>
      </w:r>
      <w:proofErr w:type="spellStart"/>
      <w:r w:rsidRPr="007D7899">
        <w:rPr>
          <w:b/>
          <w:bCs/>
          <w:i/>
          <w:sz w:val="22"/>
          <w:szCs w:val="22"/>
        </w:rPr>
        <w:t>space</w:t>
      </w:r>
      <w:proofErr w:type="spellEnd"/>
      <w:r w:rsidR="00347E5B" w:rsidRPr="007D7899">
        <w:rPr>
          <w:b/>
          <w:bCs/>
          <w:sz w:val="22"/>
          <w:szCs w:val="22"/>
        </w:rPr>
        <w:t xml:space="preserve">) – </w:t>
      </w:r>
      <w:r w:rsidRPr="007D7899">
        <w:rPr>
          <w:b/>
          <w:bCs/>
          <w:sz w:val="22"/>
          <w:szCs w:val="22"/>
        </w:rPr>
        <w:t>symulacja warunków biurowych</w:t>
      </w:r>
    </w:p>
    <w:p w:rsidR="00347E5B" w:rsidRPr="007D7899" w:rsidRDefault="00347E5B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7D7899" w:rsidRPr="007D7899">
        <w:trPr>
          <w:trHeight w:val="181"/>
        </w:trPr>
        <w:tc>
          <w:tcPr>
            <w:tcW w:w="9108" w:type="dxa"/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</w:tr>
      <w:tr w:rsidR="007D7899" w:rsidRPr="007D7899">
        <w:trPr>
          <w:trHeight w:val="285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:rsidR="008565D5" w:rsidRPr="007D7899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7899" w:rsidRPr="007D7899" w:rsidTr="00347E5B">
        <w:trPr>
          <w:cantSplit/>
          <w:trHeight w:val="1559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1. Realizacja zadań</w:t>
            </w:r>
            <w:r w:rsidRPr="007D7899">
              <w:rPr>
                <w:sz w:val="22"/>
                <w:szCs w:val="22"/>
              </w:rPr>
              <w:t>: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Wykonywanie zadań „biurowych”, przygotowywanie typowych pism, umów, dokumentów (decyzji administracyjnych, uchwał, wniosków, postanowień, opinii, typowych pism procesowych, sprawozdań, protokołów etc.)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1.2. Przygotowywanie wniosków w sprawie realizacji projektów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Archiwizacja dokumentów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1.4. Standardy obsługi klientów urzędu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 Obsługa urządzeń biurowych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1.6. Udział w zebraniach zespołu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1.7. Wcielanie się w różne role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7D7899">
              <w:rPr>
                <w:sz w:val="22"/>
                <w:szCs w:val="22"/>
              </w:rPr>
              <w:t>: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2.1. Pracownicy urzędów gmin i miast, starostw powiatowych, urzędów marszałkowskich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2.2. Pracownicy urzędów wojewódzkich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2.3. Pracownicy urzędów skarbowych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2.4. Pracownicy ZUS i KRUS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Pracownicy RIO i SKO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2.6. Radcy prawni, sędziowie, adwokaci, doradcy podatkowi, policjanci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2.7. Inni – pod warunkiem zgodności ze specjalnością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3. Kwestie organizacyjne: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3.1. Liczebność grupy studentów – około 10 osób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3.2. Zaliczenie na podstawie wykonywanych zadań pod względem terminowym i merytorycznym </w:t>
            </w:r>
          </w:p>
        </w:tc>
        <w:tc>
          <w:tcPr>
            <w:tcW w:w="1440" w:type="dxa"/>
            <w:textDirection w:val="btLr"/>
            <w:vAlign w:val="center"/>
          </w:tcPr>
          <w:p w:rsidR="008565D5" w:rsidRPr="007D7899" w:rsidRDefault="008565D5" w:rsidP="00347E5B">
            <w:pPr>
              <w:pStyle w:val="NormalnyWeb"/>
              <w:spacing w:before="0" w:after="0" w:line="276" w:lineRule="auto"/>
              <w:ind w:right="113" w:firstLine="554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30 godz. (sem. III) + 30 godz.</w:t>
            </w:r>
          </w:p>
          <w:p w:rsidR="008565D5" w:rsidRPr="007D7899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(sem. V)  = 60 godz.</w:t>
            </w:r>
          </w:p>
          <w:p w:rsidR="008565D5" w:rsidRPr="007D7899" w:rsidRDefault="008565D5" w:rsidP="00347E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5D5" w:rsidRPr="007D7899" w:rsidRDefault="008565D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IV. Program praktyki zawodowej </w:t>
      </w:r>
      <w:r w:rsidR="00347E5B" w:rsidRPr="007D7899">
        <w:rPr>
          <w:b/>
          <w:bCs/>
          <w:sz w:val="22"/>
          <w:szCs w:val="22"/>
        </w:rPr>
        <w:t xml:space="preserve">tradycyjnej </w:t>
      </w:r>
      <w:r w:rsidRPr="007D7899">
        <w:rPr>
          <w:b/>
          <w:bCs/>
          <w:sz w:val="22"/>
          <w:szCs w:val="22"/>
        </w:rPr>
        <w:t>(realizowany u praktykodawców w warunkach rzeczywistych)</w:t>
      </w:r>
    </w:p>
    <w:p w:rsidR="00347E5B" w:rsidRPr="007D7899" w:rsidRDefault="00347E5B" w:rsidP="00A928A3">
      <w:pPr>
        <w:pStyle w:val="NormalnyWeb"/>
        <w:spacing w:before="0" w:after="0" w:line="276" w:lineRule="auto"/>
        <w:rPr>
          <w:b/>
          <w:bCs/>
          <w:sz w:val="22"/>
          <w:szCs w:val="2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  <w:gridCol w:w="1440"/>
      </w:tblGrid>
      <w:tr w:rsidR="007D7899" w:rsidRPr="007D7899">
        <w:trPr>
          <w:trHeight w:val="190"/>
        </w:trPr>
        <w:tc>
          <w:tcPr>
            <w:tcW w:w="9108" w:type="dxa"/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Treść</w:t>
            </w:r>
          </w:p>
        </w:tc>
        <w:tc>
          <w:tcPr>
            <w:tcW w:w="1440" w:type="dxa"/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wymiar</w:t>
            </w:r>
          </w:p>
        </w:tc>
      </w:tr>
      <w:tr w:rsidR="007D7899" w:rsidRPr="007D7899">
        <w:trPr>
          <w:trHeight w:val="298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</w:tcPr>
          <w:p w:rsidR="008565D5" w:rsidRPr="007D7899" w:rsidRDefault="008565D5">
            <w:pPr>
              <w:spacing w:after="0"/>
            </w:pPr>
          </w:p>
        </w:tc>
      </w:tr>
      <w:tr w:rsidR="007D7899" w:rsidRPr="007D7899" w:rsidTr="00347E5B">
        <w:trPr>
          <w:cantSplit/>
          <w:trHeight w:val="3746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Historia i profil działalności podmiotu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Informacje o formie prawnej podmiotu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Branża, sektor w którym funkcjonuje podmiot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Cele działalności podmiotu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1.5. Struktura organizacyjna podmiotu: statut i regulamin organizacyjny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1.5.1. Funkcje komórek podmiotu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1.5.2. Wzajemne powiązania pomiędzy komórkami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  <w:r w:rsidRPr="007D7899">
              <w:rPr>
                <w:sz w:val="22"/>
                <w:szCs w:val="22"/>
              </w:rPr>
              <w:t xml:space="preserve">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Regulamin pracy podmiotu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Regulamin wynagradzania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2.3. Przepisy dotyczące zachowania tajemnicy związanej z prowadzoną działalnością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Przepisy BHP i przeciwpożarowe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Normy i certyfikaty posiadane przez podmiot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2.6. Zasady obiegu i archiwizacji dokumentów w podmiocie</w:t>
            </w:r>
          </w:p>
        </w:tc>
        <w:tc>
          <w:tcPr>
            <w:tcW w:w="1440" w:type="dxa"/>
            <w:textDirection w:val="btLr"/>
            <w:vAlign w:val="center"/>
          </w:tcPr>
          <w:p w:rsidR="008565D5" w:rsidRPr="007D7899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30 godz. (II sem.)  + 30 godz. (IV sem.)</w:t>
            </w:r>
            <w:r w:rsidR="00347E5B" w:rsidRPr="007D7899">
              <w:rPr>
                <w:b/>
                <w:bCs/>
                <w:sz w:val="22"/>
                <w:szCs w:val="22"/>
              </w:rPr>
              <w:br/>
            </w:r>
            <w:r w:rsidRPr="007D7899">
              <w:rPr>
                <w:b/>
                <w:bCs/>
                <w:sz w:val="22"/>
                <w:szCs w:val="22"/>
              </w:rPr>
              <w:t>= 60 godz.</w:t>
            </w:r>
          </w:p>
          <w:p w:rsidR="008565D5" w:rsidRPr="007D7899" w:rsidRDefault="008565D5" w:rsidP="00347E5B">
            <w:pPr>
              <w:pStyle w:val="NormalnyWeb"/>
              <w:spacing w:before="0" w:after="0" w:line="276" w:lineRule="auto"/>
              <w:ind w:left="113" w:right="113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>
        <w:trPr>
          <w:trHeight w:val="242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szczegółowa związana z daną specjalnością</w:t>
            </w:r>
          </w:p>
        </w:tc>
        <w:tc>
          <w:tcPr>
            <w:tcW w:w="1440" w:type="dxa"/>
            <w:vAlign w:val="center"/>
          </w:tcPr>
          <w:p w:rsidR="008565D5" w:rsidRPr="007D7899" w:rsidRDefault="008565D5">
            <w:pPr>
              <w:pStyle w:val="NormalnyWeb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>
        <w:trPr>
          <w:trHeight w:val="850"/>
        </w:trPr>
        <w:tc>
          <w:tcPr>
            <w:tcW w:w="9108" w:type="dxa"/>
          </w:tcPr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Zalecane instytucje: </w:t>
            </w:r>
            <w:r w:rsidRPr="007D7899">
              <w:rPr>
                <w:sz w:val="22"/>
                <w:szCs w:val="22"/>
              </w:rPr>
              <w:t xml:space="preserve">urzędy gminy, urzędy miasta, starostwa powiatowe, urzędy marszałkowskie, stowarzyszenia jednostek samorządu terytorialnego, samorządowe zakłady budżetowe, samorządowe jednostki budżetowe, spółki samorządowe realizujące zadania w zakresie gospodarki komunalnej, straż miejska, jednostki organizacyjne Policji i Straży Pożarnej, sądy, urzędy pracy, zarządy dróg miejskich, miejskie i gminne ośrodki pomocy społecznej, regionalny ośrodek polityki społecznej, gminne i miejskie ośrodki kultury, administracja szkół i przedszkoli, samorządowe instytucje kultury (np. muzea, teatry, filharmonie), gminne, powiatowe i wojewódzkie biblioteki, samorządowe poradnie rodzinne, gminne i miejskie ośrodki sportu i rekreacji, </w:t>
            </w:r>
            <w:r w:rsidR="00A461D7" w:rsidRPr="007D7899">
              <w:rPr>
                <w:sz w:val="22"/>
                <w:szCs w:val="22"/>
              </w:rPr>
              <w:t>urzędy skarbowe, urzędy celno-skarbowe, izby administracji skarbowej</w:t>
            </w:r>
            <w:r w:rsidRPr="007D7899">
              <w:rPr>
                <w:sz w:val="22"/>
                <w:szCs w:val="22"/>
              </w:rPr>
              <w:t>, ministerstwo finansów, referaty i wydziały gmin (miast) odpowiedzialne za pobór podatków i opłat lokalnych, biura doradztwa podatkowego, jednostki organizacyjne przedsiębiorstw prywatnych odpowiedzialnych za sprawy podatkowe.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 </w:t>
            </w:r>
          </w:p>
          <w:p w:rsidR="008565D5" w:rsidRPr="007D7899" w:rsidRDefault="008565D5">
            <w:pPr>
              <w:pStyle w:val="NormalnyWeb"/>
              <w:spacing w:before="0" w:after="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zakresu kompetencji instytucji, w której realizowana jest praktyka, zakresu przypisanych zadań publicznych oraz form ich realizacji.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Praktyczne zastosowanie przepisów będących podstawą czynności realizowanych przez instytucję: ustaw, rozporządzeń, statutu, uchwał, regulaminów, zarządzeń, kodeksów etycznych, tzw. zbiorów dobrych praktyk itp.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Analiza wybranych akt postępowań administracyjnych prowadzonych w danej jednostce; gromadzenie informacji niezbędnych do prowadzenia postępowań administracyjnych.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pism i rozstrzygnięć w ramach postępowań administracyjnych, podatkowych, wewnętrznych oraz innych prowadzonych przez jednostkę, w której realizowana jest praktyka.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uchwał, zarządzeń, decyzji, protokołów, wniosków, opinii,  notatek, informacji i sprawozdań.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prawnymi aspektami miejscowego planu zagospodarowania przestrzennego.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Uczestnictwo w rozprawie administracyjnej.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Udział, w charakterze obserwatora, w sesji organu stanowiącego JST.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Przygotowanie zebrania, narady, konferencji; sporządzanie harmonogramów pracy.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lastRenderedPageBreak/>
              <w:t>Poznanie zasad obiegu dokumentów w jednostce, prowadzenia korespondencji wewnętrznej i</w:t>
            </w:r>
            <w:r w:rsidR="00A461D7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>zewnętrznej (instrukcja kancelaryjna).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archiwizacji dokumentów zgodnie z obowiązującymi przepisami (jak długo należy przechowywać poszczególne kategorie akt itp.).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planem finansowym jednostki organizacyjnej na dany rok, rocznym planem zamówień publicznych.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szczegółowych czynności podejmowanych przez instytucję odpowiedzialną za realizację określonych zadań publicznych.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ze specyfiką statusu pracownika samorządowego (korpusu służby cywilnej) – organizacją pracy, stanowiskami, obowiązkami i uprawnieniami, odpowiedzialnością dyscyplinarną.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podejmowania decyzji, sporządzania i przechowywania dokumentów, zasad ochrony danych osobowych i innych informacji prawnie chronionych.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prowadzenia podmiotowego Biuletynu Informacji Publicznej oraz udzielaniem odpowiedzi na zapytania kierowane do organu w trybie ustawy o dostępie do informacji publicznej.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narzędziami informatycznymi wspierającymi pracę w danej jednostce (specyficzne oprogramowanie dedykowane); wprowadzanie danych do systemu teleinformatycznego danej jednostki.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wykonywania audytu i kontroli wewnętrznej.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Podjęcie przez studenta samodzielnego wykonania zadania typowego realizowanego przez komórkę organizacyjną jednostki w której realizowana jest praktyka.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Bezpośredni kontakt z interesantem – przyjęcie podania, udzielenie informacji o stanie prowadzonego postępowania itp. zgodnie z przepisami Kodeksu postępowania administracyjnego.</w:t>
            </w:r>
          </w:p>
          <w:p w:rsidR="008565D5" w:rsidRPr="007D7899" w:rsidRDefault="008565D5" w:rsidP="00A928A3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Rozpatrywanie petycji, skarg i wniosków w świetle obowiązującego prawa wraz ze sporządzeniem projektu odpowiedzi na dane pismo.</w:t>
            </w:r>
          </w:p>
          <w:p w:rsidR="008565D5" w:rsidRPr="007D7899" w:rsidRDefault="008565D5" w:rsidP="00A461D7">
            <w:pPr>
              <w:pStyle w:val="NormalnyWeb"/>
              <w:numPr>
                <w:ilvl w:val="0"/>
                <w:numId w:val="1"/>
              </w:numPr>
              <w:suppressAutoHyphens w:val="0"/>
              <w:spacing w:before="0" w:after="0" w:line="276" w:lineRule="auto"/>
              <w:ind w:left="426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procedurą przekazywania skarg do wojewódzkiego sądu administracyjnego w</w:t>
            </w:r>
            <w:r w:rsidR="00A461D7" w:rsidRPr="007D7899">
              <w:rPr>
                <w:sz w:val="22"/>
                <w:szCs w:val="22"/>
              </w:rPr>
              <w:t> </w:t>
            </w:r>
            <w:r w:rsidRPr="007D7899">
              <w:rPr>
                <w:sz w:val="22"/>
                <w:szCs w:val="22"/>
              </w:rPr>
              <w:t>związku z działaniem lub bezczynnością organu (wnoszonych do WSA za pośrednictwem tegoż organu).</w:t>
            </w:r>
          </w:p>
        </w:tc>
        <w:tc>
          <w:tcPr>
            <w:tcW w:w="1440" w:type="dxa"/>
            <w:vAlign w:val="center"/>
          </w:tcPr>
          <w:p w:rsidR="008565D5" w:rsidRPr="007D7899" w:rsidRDefault="00347E5B" w:rsidP="00347E5B">
            <w:pPr>
              <w:pStyle w:val="NormalnyWeb"/>
              <w:spacing w:before="0" w:after="0" w:line="276" w:lineRule="auto"/>
              <w:rPr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lastRenderedPageBreak/>
              <w:t>240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(II sem.) + 210 godz. (</w:t>
            </w:r>
            <w:proofErr w:type="spellStart"/>
            <w:r w:rsidR="008565D5" w:rsidRPr="007D7899">
              <w:rPr>
                <w:b/>
                <w:bCs/>
                <w:sz w:val="22"/>
                <w:szCs w:val="22"/>
              </w:rPr>
              <w:t>IVsem</w:t>
            </w:r>
            <w:proofErr w:type="spellEnd"/>
            <w:r w:rsidR="008565D5" w:rsidRPr="007D7899">
              <w:rPr>
                <w:b/>
                <w:bCs/>
                <w:sz w:val="22"/>
                <w:szCs w:val="22"/>
              </w:rPr>
              <w:t xml:space="preserve">.) = </w:t>
            </w:r>
            <w:r w:rsidRPr="007D7899">
              <w:rPr>
                <w:b/>
                <w:bCs/>
                <w:sz w:val="22"/>
                <w:szCs w:val="22"/>
              </w:rPr>
              <w:t>450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</w:tr>
    </w:tbl>
    <w:p w:rsidR="008565D5" w:rsidRPr="007D7899" w:rsidRDefault="008565D5" w:rsidP="00A928A3">
      <w:pPr>
        <w:spacing w:after="0"/>
      </w:pP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A928A3">
      <w:pPr>
        <w:pStyle w:val="NormalnyWeb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V. Forma zaliczenia studenckiej praktyki zawodowej</w:t>
      </w:r>
    </w:p>
    <w:p w:rsidR="008565D5" w:rsidRPr="007D7899" w:rsidRDefault="008565D5" w:rsidP="00A928A3">
      <w:pPr>
        <w:spacing w:after="0"/>
        <w:jc w:val="both"/>
        <w:rPr>
          <w:rFonts w:ascii="Times New Roman" w:hAnsi="Times New Roman" w:cs="Times New Roman"/>
        </w:rPr>
      </w:pPr>
      <w:r w:rsidRPr="007D7899">
        <w:rPr>
          <w:rFonts w:ascii="Times New Roman" w:hAnsi="Times New Roman" w:cs="Times New Roman"/>
        </w:rPr>
        <w:t>Przebieg praktyk w instytucjach zewnętrznych jest udokumentowany w postaci konspektów/notatek w Dzienniku Praktyk oraz „Opinii o praktyce zawodowej odbytej przez studenta/słuchacza Państwowej Wyższej Szkoły Zawodowej we Włocławku” (dokumenty do pobrania ze strony internetowej Uczelni [www.pwsz.wloclawek.pl</w:t>
      </w:r>
      <w:r w:rsidRPr="007D7899">
        <w:rPr>
          <w:rFonts w:ascii="Times New Roman" w:hAnsi="Times New Roman" w:cs="Times New Roman"/>
          <w:u w:val="single"/>
        </w:rPr>
        <w:t>]</w:t>
      </w:r>
      <w:r w:rsidRPr="007D7899">
        <w:rPr>
          <w:rFonts w:ascii="Times New Roman" w:hAnsi="Times New Roman" w:cs="Times New Roman"/>
        </w:rPr>
        <w:t xml:space="preserve"> w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 xml:space="preserve">zakładce </w:t>
      </w:r>
      <w:r w:rsidR="00347E5B" w:rsidRPr="007D7899">
        <w:rPr>
          <w:rFonts w:ascii="Times New Roman" w:hAnsi="Times New Roman" w:cs="Times New Roman"/>
        </w:rPr>
        <w:t>„</w:t>
      </w:r>
      <w:r w:rsidRPr="007D7899">
        <w:rPr>
          <w:rFonts w:ascii="Times New Roman" w:hAnsi="Times New Roman" w:cs="Times New Roman"/>
        </w:rPr>
        <w:t>Praktyki zawodowe”), potwierdzonych przez zakład pracy, w którym będzie odbywała się studencka praktyka zawodowa. Opiekun studenckiej praktyki zawodowej w wybranym zakładzie pracy wystawia opinię o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przebiegu praktyki zawodowej, ze zwróceniem szczególnej uwagi na predyspozycje zawodowe studenta i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umiejętność wykorzystania zdobytej wiedzy w praktyce. Przebieg praktyk w realizowanych pomieszczeniach dydaktycznych PWSZ (</w:t>
      </w:r>
      <w:r w:rsidRPr="007D7899">
        <w:rPr>
          <w:rFonts w:ascii="Times New Roman" w:hAnsi="Times New Roman" w:cs="Times New Roman"/>
          <w:i/>
        </w:rPr>
        <w:t xml:space="preserve">open </w:t>
      </w:r>
      <w:proofErr w:type="spellStart"/>
      <w:r w:rsidRPr="007D7899">
        <w:rPr>
          <w:rFonts w:ascii="Times New Roman" w:hAnsi="Times New Roman" w:cs="Times New Roman"/>
          <w:i/>
        </w:rPr>
        <w:t>space</w:t>
      </w:r>
      <w:proofErr w:type="spellEnd"/>
      <w:r w:rsidRPr="007D7899">
        <w:rPr>
          <w:rFonts w:ascii="Times New Roman" w:hAnsi="Times New Roman" w:cs="Times New Roman"/>
        </w:rPr>
        <w:t>) symulujących warunki biurowe dokumentowany jest w formie notatek w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dzienniku praktyk oraz list obecności. Nauczyciel akademicki będący opiekunem studenckich praktyk zawodowych w Państwowej Wyższej Szkole Zawodowej we Włocławku, po zakończeniu praktyki w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wyznaczonym terminie, dokonuje oceny praktyki zawodowej (</w:t>
      </w:r>
      <w:proofErr w:type="spellStart"/>
      <w:r w:rsidRPr="007D7899">
        <w:rPr>
          <w:rFonts w:ascii="Times New Roman" w:hAnsi="Times New Roman" w:cs="Times New Roman"/>
        </w:rPr>
        <w:t>zal</w:t>
      </w:r>
      <w:proofErr w:type="spellEnd"/>
      <w:r w:rsidRPr="007D7899">
        <w:rPr>
          <w:rFonts w:ascii="Times New Roman" w:hAnsi="Times New Roman" w:cs="Times New Roman"/>
        </w:rPr>
        <w:t>./</w:t>
      </w:r>
      <w:proofErr w:type="spellStart"/>
      <w:r w:rsidRPr="007D7899">
        <w:rPr>
          <w:rFonts w:ascii="Times New Roman" w:hAnsi="Times New Roman" w:cs="Times New Roman"/>
        </w:rPr>
        <w:t>nzal</w:t>
      </w:r>
      <w:proofErr w:type="spellEnd"/>
      <w:r w:rsidRPr="007D7899">
        <w:rPr>
          <w:rFonts w:ascii="Times New Roman" w:hAnsi="Times New Roman" w:cs="Times New Roman"/>
        </w:rPr>
        <w:t>.) potwierdzonej wpisem do protokołu, indeksu i karty okresowych osiągnięć, na podstawie informacji o przebiegu praktyki, opinii i oceny wydanej przez opiekuna praktyki w zakładzie pracy oraz na podstawie własnej opinii wynikającej z obserwacji przebiegu i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sposobu udokumentowania zrealizowanej praktyki zawodowej przez studenta.</w:t>
      </w:r>
    </w:p>
    <w:p w:rsidR="008565D5" w:rsidRPr="007D7899" w:rsidRDefault="008565D5" w:rsidP="00A928A3">
      <w:pPr>
        <w:pStyle w:val="NormalnyWeb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A928A3">
      <w:pPr>
        <w:spacing w:after="0"/>
      </w:pPr>
    </w:p>
    <w:p w:rsidR="008565D5" w:rsidRPr="007D7899" w:rsidRDefault="008565D5" w:rsidP="00A928A3">
      <w:pPr>
        <w:spacing w:after="0"/>
      </w:pPr>
    </w:p>
    <w:p w:rsidR="008565D5" w:rsidRPr="007D7899" w:rsidRDefault="008565D5" w:rsidP="00A928A3">
      <w:pPr>
        <w:spacing w:after="0"/>
      </w:pPr>
    </w:p>
    <w:p w:rsidR="008565D5" w:rsidRPr="007D7899" w:rsidRDefault="008565D5" w:rsidP="00A928A3">
      <w:pPr>
        <w:spacing w:after="0"/>
      </w:pPr>
    </w:p>
    <w:p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Program studenckich praktyk zawodowych dla kierunku Administracja</w:t>
      </w:r>
    </w:p>
    <w:p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Nabór </w:t>
      </w:r>
      <w:r w:rsidR="00347E5B" w:rsidRPr="007D7899">
        <w:rPr>
          <w:b/>
          <w:bCs/>
          <w:sz w:val="22"/>
          <w:szCs w:val="22"/>
        </w:rPr>
        <w:t>201</w:t>
      </w:r>
      <w:r w:rsidR="007D7899" w:rsidRPr="007D7899">
        <w:rPr>
          <w:b/>
          <w:bCs/>
          <w:sz w:val="22"/>
          <w:szCs w:val="22"/>
        </w:rPr>
        <w:t>8</w:t>
      </w:r>
      <w:r w:rsidR="00347E5B" w:rsidRPr="007D7899">
        <w:rPr>
          <w:b/>
          <w:bCs/>
          <w:sz w:val="22"/>
          <w:szCs w:val="22"/>
        </w:rPr>
        <w:t>/201</w:t>
      </w:r>
      <w:r w:rsidR="007D7899" w:rsidRPr="007D7899">
        <w:rPr>
          <w:b/>
          <w:bCs/>
          <w:sz w:val="22"/>
          <w:szCs w:val="22"/>
        </w:rPr>
        <w:t>9</w:t>
      </w:r>
    </w:p>
    <w:p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Studia stacjonarne</w:t>
      </w:r>
    </w:p>
    <w:p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Specjalność: </w:t>
      </w:r>
      <w:r w:rsidR="007D7899" w:rsidRPr="007D7899">
        <w:rPr>
          <w:b/>
          <w:bCs/>
          <w:sz w:val="22"/>
          <w:szCs w:val="22"/>
        </w:rPr>
        <w:t xml:space="preserve">administracja </w:t>
      </w:r>
      <w:r w:rsidR="00347E5B" w:rsidRPr="007D7899">
        <w:rPr>
          <w:b/>
          <w:bCs/>
          <w:sz w:val="22"/>
          <w:szCs w:val="22"/>
        </w:rPr>
        <w:t>bezpieczeństw</w:t>
      </w:r>
      <w:r w:rsidR="007D7899" w:rsidRPr="007D7899">
        <w:rPr>
          <w:b/>
          <w:bCs/>
          <w:sz w:val="22"/>
          <w:szCs w:val="22"/>
        </w:rPr>
        <w:t>a</w:t>
      </w:r>
      <w:r w:rsidR="00347E5B" w:rsidRPr="007D7899">
        <w:rPr>
          <w:b/>
          <w:bCs/>
          <w:sz w:val="22"/>
          <w:szCs w:val="22"/>
        </w:rPr>
        <w:t xml:space="preserve"> narodowe</w:t>
      </w:r>
      <w:r w:rsidR="007D7899" w:rsidRPr="007D7899">
        <w:rPr>
          <w:b/>
          <w:bCs/>
          <w:sz w:val="22"/>
          <w:szCs w:val="22"/>
        </w:rPr>
        <w:t>go</w:t>
      </w:r>
    </w:p>
    <w:p w:rsidR="008565D5" w:rsidRPr="007D7899" w:rsidRDefault="008565D5" w:rsidP="004F76A7">
      <w:pPr>
        <w:pStyle w:val="NormalnyWeb1"/>
        <w:spacing w:before="0" w:after="0" w:line="276" w:lineRule="auto"/>
        <w:jc w:val="center"/>
        <w:rPr>
          <w:b/>
          <w:bCs/>
          <w:sz w:val="22"/>
          <w:szCs w:val="22"/>
        </w:rPr>
      </w:pP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sz w:val="22"/>
          <w:szCs w:val="22"/>
        </w:rPr>
      </w:pPr>
      <w:r w:rsidRPr="007D7899">
        <w:rPr>
          <w:b/>
          <w:bCs/>
          <w:sz w:val="22"/>
          <w:szCs w:val="22"/>
        </w:rPr>
        <w:t>I. Cele studenckiej praktyki zawodowej</w:t>
      </w: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  <w:r w:rsidRPr="007D7899">
        <w:rPr>
          <w:sz w:val="22"/>
          <w:szCs w:val="22"/>
        </w:rPr>
        <w:t>Celem studenckiej praktyki zawodowej jest przygotowanie i wprowadzenie do praktycznego wykonywania zawodu, kształcenie umiejętności stosowania zdobytej w toku studiów wiedzy teoretycznej w praktyce, zdobywanie doświadczenia w samodzielnym i zespołowym wykonywaniu obowiązków zawodowych, poznanie organizacji pracy odpowiadającej współczesnym tendencjom w administracji, kształcenie wysokiej kultury zawodowej.</w:t>
      </w: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sz w:val="22"/>
          <w:szCs w:val="22"/>
        </w:rPr>
      </w:pP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II. Efekty kształcenia</w:t>
      </w: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Umiejętności - </w:t>
      </w:r>
      <w:r w:rsidRPr="007D7899">
        <w:rPr>
          <w:sz w:val="22"/>
          <w:szCs w:val="22"/>
        </w:rPr>
        <w:t>student posiada umiejętność wykorzystania zdobytej wiedzy, z uwzględnieniem umiejętności nabytych podczas praktyki zawodowej (</w:t>
      </w:r>
      <w:r w:rsidRPr="007D7899">
        <w:rPr>
          <w:b/>
          <w:bCs/>
          <w:sz w:val="22"/>
          <w:szCs w:val="22"/>
        </w:rPr>
        <w:t>K_U06</w:t>
      </w:r>
      <w:r w:rsidRPr="007D7899">
        <w:rPr>
          <w:sz w:val="22"/>
          <w:szCs w:val="22"/>
        </w:rPr>
        <w:t>)</w:t>
      </w: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 xml:space="preserve">Kompetencje społeczne - </w:t>
      </w:r>
      <w:r w:rsidRPr="007D7899">
        <w:rPr>
          <w:sz w:val="22"/>
          <w:szCs w:val="22"/>
        </w:rPr>
        <w:t>student potrafi uzupełniać i doskonalić nabytą wiedzę i umiejętności (</w:t>
      </w:r>
      <w:r w:rsidRPr="007D7899">
        <w:rPr>
          <w:b/>
          <w:bCs/>
          <w:sz w:val="22"/>
          <w:szCs w:val="22"/>
        </w:rPr>
        <w:t>K_K06</w:t>
      </w:r>
      <w:r w:rsidRPr="007D7899">
        <w:rPr>
          <w:sz w:val="22"/>
          <w:szCs w:val="22"/>
        </w:rPr>
        <w:t>)</w:t>
      </w: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III. Praktyka realizowana w pomieszczeniach dydaktycznych PWSZ (</w:t>
      </w:r>
      <w:r w:rsidRPr="007D7899">
        <w:rPr>
          <w:b/>
          <w:bCs/>
          <w:i/>
          <w:iCs/>
          <w:sz w:val="22"/>
          <w:szCs w:val="22"/>
        </w:rPr>
        <w:t xml:space="preserve">open </w:t>
      </w:r>
      <w:proofErr w:type="spellStart"/>
      <w:r w:rsidRPr="007D7899">
        <w:rPr>
          <w:b/>
          <w:bCs/>
          <w:i/>
          <w:iCs/>
          <w:sz w:val="22"/>
          <w:szCs w:val="22"/>
        </w:rPr>
        <w:t>space</w:t>
      </w:r>
      <w:proofErr w:type="spellEnd"/>
      <w:r w:rsidRPr="007D7899">
        <w:rPr>
          <w:b/>
          <w:bCs/>
          <w:sz w:val="22"/>
          <w:szCs w:val="22"/>
        </w:rPr>
        <w:t>) -symulacja warunków biurowych</w:t>
      </w:r>
    </w:p>
    <w:p w:rsidR="00347E5B" w:rsidRPr="007D7899" w:rsidRDefault="00347E5B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8930"/>
        <w:gridCol w:w="1440"/>
      </w:tblGrid>
      <w:tr w:rsidR="007D7899" w:rsidRPr="007D7899">
        <w:trPr>
          <w:trHeight w:val="181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99">
              <w:rPr>
                <w:rFonts w:ascii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565D5" w:rsidRPr="007D7899" w:rsidRDefault="008565D5">
            <w:pPr>
              <w:spacing w:after="0"/>
              <w:jc w:val="center"/>
            </w:pPr>
            <w:r w:rsidRPr="007D7899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</w:tr>
      <w:tr w:rsidR="007D7899" w:rsidRPr="007D7899">
        <w:trPr>
          <w:trHeight w:val="285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D7899" w:rsidRPr="007D7899" w:rsidTr="00347E5B">
        <w:trPr>
          <w:cantSplit/>
          <w:trHeight w:val="1559"/>
        </w:trPr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1. Realizacja zadań</w:t>
            </w:r>
            <w:r w:rsidRPr="007D7899">
              <w:rPr>
                <w:sz w:val="22"/>
                <w:szCs w:val="22"/>
              </w:rPr>
              <w:t>: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Wykonywanie zadań „biurowych”, przygotowywanie projektów typowych pism, umów, dokumentów (decyzji administracyjnych, uchwał, wniosków, postanowień, opinii, typowych pism procesowych, sprawozdań, protokołów, etc.);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Przygotowywanie wniosków w sprawie realizacji projektów;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Archiwizacja dokumentów oraz zasady ich przechowywania;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Standardy i zasady obsługi klientów urzędu;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 Obsługa urządzeń biurowych oraz organizacja pracy sekretariatu;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1.6. Udział w zebraniach zespołu;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1.7. Wcielanie się w różne role zawodowe i realizowanie zadań mieszczących się w zakresie uprawnień poszczególnych podmiotów.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Praktycy zapraszani do realizacji praktyk</w:t>
            </w:r>
            <w:r w:rsidRPr="007D7899">
              <w:rPr>
                <w:sz w:val="22"/>
                <w:szCs w:val="22"/>
              </w:rPr>
              <w:t>: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Policjanci, strażnicy miejscy;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Sędziowie, prokuratorzy;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Adwokaci, radcy prawni;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Pracownicy podmiotów odpowiedzialnych za porządek i bezpieczeństwo publiczne (np. pracownicy ochrony, służb mundurowych, straży, inspekcji, etc.);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2.6. Innie podmioty– pod warunkiem zgodności ze specjalnością.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3. Kwestie organizacyjne: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3.1. Liczebność grupy studentów – około 10 osób;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3.2. Zaliczenie praktyki na podstawie wykonywanych zadań pod względem terminowym i merytorycznym;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:rsidR="008565D5" w:rsidRPr="007D7899" w:rsidRDefault="008565D5" w:rsidP="00347E5B">
            <w:pPr>
              <w:pStyle w:val="NormalnyWeb1"/>
              <w:spacing w:before="0" w:after="0" w:line="276" w:lineRule="auto"/>
              <w:ind w:left="113" w:right="113"/>
              <w:jc w:val="center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30 godz. (sem. III) + 30 godz. (sem. V)  = 60 godz.</w:t>
            </w:r>
          </w:p>
          <w:p w:rsidR="008565D5" w:rsidRPr="007D7899" w:rsidRDefault="008565D5" w:rsidP="00347E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5D5" w:rsidRPr="007D7899" w:rsidRDefault="008565D5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A461D7" w:rsidRPr="007D7899" w:rsidRDefault="00A461D7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4F76A7">
      <w:pPr>
        <w:pStyle w:val="NormalnyWeb1"/>
        <w:spacing w:before="0" w:after="0" w:line="276" w:lineRule="auto"/>
        <w:rPr>
          <w:b/>
          <w:bCs/>
          <w:sz w:val="22"/>
          <w:szCs w:val="22"/>
        </w:rPr>
      </w:pPr>
      <w:r w:rsidRPr="007D7899">
        <w:rPr>
          <w:b/>
          <w:bCs/>
          <w:sz w:val="22"/>
          <w:szCs w:val="22"/>
        </w:rPr>
        <w:t>IV. Program praktyki zawodowej (realizowany u praktykodawców w warunkach rzeczywistych)</w:t>
      </w:r>
    </w:p>
    <w:p w:rsidR="00347E5B" w:rsidRPr="007D7899" w:rsidRDefault="00347E5B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tbl>
      <w:tblPr>
        <w:tblW w:w="10370" w:type="dxa"/>
        <w:tblInd w:w="-108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9110"/>
        <w:gridCol w:w="1260"/>
      </w:tblGrid>
      <w:tr w:rsidR="007D7899" w:rsidRPr="007D7899">
        <w:trPr>
          <w:trHeight w:val="19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565D5" w:rsidRPr="007D7899" w:rsidRDefault="008565D5">
            <w:pPr>
              <w:spacing w:after="0"/>
              <w:jc w:val="center"/>
              <w:rPr>
                <w:b/>
                <w:bCs/>
              </w:rPr>
            </w:pPr>
            <w:r w:rsidRPr="007D7899">
              <w:rPr>
                <w:b/>
                <w:bCs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8565D5" w:rsidRPr="007D7899" w:rsidRDefault="008565D5">
            <w:pPr>
              <w:spacing w:after="0"/>
              <w:jc w:val="center"/>
            </w:pPr>
            <w:r w:rsidRPr="007D7899">
              <w:rPr>
                <w:b/>
                <w:bCs/>
              </w:rPr>
              <w:t>wymiar</w:t>
            </w:r>
          </w:p>
        </w:tc>
      </w:tr>
      <w:tr w:rsidR="007D7899" w:rsidRPr="007D7899">
        <w:trPr>
          <w:trHeight w:val="298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ogólna (wspólna dla wszystkich specjalności)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spacing w:after="0"/>
            </w:pPr>
          </w:p>
        </w:tc>
      </w:tr>
      <w:tr w:rsidR="007D7899" w:rsidRPr="007D7899">
        <w:trPr>
          <w:trHeight w:val="3746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1. Informacja ogólna o podmiocie: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1.1. Historia i profil działalności podmiotu;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1.2. Informacje o formie prawnej podmiotu i jego strukturze organizacyjnej;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1.3. Branża, sektor w którym funkcjonuje podmiot oraz uwarunkowania prawne;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1.4. Cele i zasady działania podmiotu;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1.5. Struktura organizacyjna podmiotu: statut i regulamin organizacyjny;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1.5.1. Funkcje komórek podmiotu;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1.5.2. Wzajemne relacje i powiązania pomiędzy komórkami;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2. Przepisy wewnętrzne regulujące funkcjonowanie podmiotu:</w:t>
            </w:r>
            <w:r w:rsidRPr="007D7899">
              <w:rPr>
                <w:sz w:val="22"/>
                <w:szCs w:val="22"/>
              </w:rPr>
              <w:t xml:space="preserve"> 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2.1. Regulamin pracy podmiotu;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2.2. Regulamin wynagradzania i premiowania;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2.3. Przepisy dotyczące zachowania i ochrony tajemnicy związanej z prowadzoną działalnością;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2.4. Przepisy BHP i przeciwpożarowe;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2.5. Normy i certyfikaty posiadane przez podmiot;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2.6. Zasady obiegu, przechowywania i archiwizacji dokumentów w podmiocie.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30 godz. (II sem.)  + 30 godz. (IV sem.) = 60 godz.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>
        <w:trPr>
          <w:trHeight w:val="242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>Część szczegółowa związana z daną specjalnością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65D5" w:rsidRPr="007D7899" w:rsidRDefault="008565D5">
            <w:pPr>
              <w:pStyle w:val="NormalnyWeb1"/>
              <w:spacing w:before="0" w:after="0"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D7899" w:rsidRPr="007D7899">
        <w:trPr>
          <w:trHeight w:val="850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Zalecane instytucje: </w:t>
            </w:r>
            <w:r w:rsidRPr="007D7899">
              <w:rPr>
                <w:sz w:val="22"/>
                <w:szCs w:val="22"/>
              </w:rPr>
              <w:t>straż miejska, jednostki organizacyjne: Policji, Służby Więzienn</w:t>
            </w:r>
            <w:r w:rsidR="00A461D7" w:rsidRPr="007D7899">
              <w:rPr>
                <w:sz w:val="22"/>
                <w:szCs w:val="22"/>
              </w:rPr>
              <w:t>ej, Straży Pożarnej oraz sądy, urzędy skarbowe, urzędy celno-skarbowe</w:t>
            </w:r>
            <w:r w:rsidRPr="007D7899">
              <w:rPr>
                <w:sz w:val="22"/>
                <w:szCs w:val="22"/>
              </w:rPr>
              <w:t>,</w:t>
            </w:r>
            <w:r w:rsidR="00A461D7" w:rsidRPr="007D7899">
              <w:rPr>
                <w:sz w:val="22"/>
                <w:szCs w:val="22"/>
              </w:rPr>
              <w:t xml:space="preserve"> izby administracji skarbowej,</w:t>
            </w:r>
            <w:r w:rsidRPr="007D7899">
              <w:rPr>
                <w:sz w:val="22"/>
                <w:szCs w:val="22"/>
              </w:rPr>
              <w:t xml:space="preserve"> ministerstwo spraw wewnętrznych i administracji, referaty i wydziały ochrony ludności (bezpieczeństwa) gmin (miast), </w:t>
            </w:r>
            <w:r w:rsidR="00A461D7" w:rsidRPr="007D7899">
              <w:rPr>
                <w:sz w:val="22"/>
                <w:szCs w:val="22"/>
              </w:rPr>
              <w:t>inne służby mundurowe, organizacje pozarządowe działające na rzecz promocji i wzmacniania bezpieczeństwa narodowego.</w:t>
            </w:r>
          </w:p>
          <w:p w:rsidR="008565D5" w:rsidRPr="007D7899" w:rsidRDefault="008565D5">
            <w:pPr>
              <w:pStyle w:val="NormalnyWeb1"/>
              <w:spacing w:before="0" w:after="0" w:line="276" w:lineRule="auto"/>
              <w:jc w:val="both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t xml:space="preserve">Przykładowe zadania realizowane podczas praktyk: 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zakresu kompetencji instytucji, w której realizowana jest praktyka, uprawnień, zakresu przypisanych zadań publicznych oraz form i metod ich realizacji;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Praktyczne zastosowanie przepisów stanowiących podstawę działalności określonych instytucji oraz realizowanych przez nią czynności: ustaw, rozporządzeń, statutów, uchwał, regulaminów, zarządzeń, kodeksów etyki, tzw.</w:t>
            </w:r>
            <w:r w:rsidR="00347E5B" w:rsidRPr="007D7899">
              <w:rPr>
                <w:sz w:val="22"/>
                <w:szCs w:val="22"/>
              </w:rPr>
              <w:t xml:space="preserve"> zbiorów dobrych praktyk, itp.;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pism i rozstrzygnięć w ramach postępowań administracyjnych, podatkowych, wewnętrznych oraz innych postępowań prowadzonych przez jednostkę, w której realizowana jest praktyka;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projektów uchwał, zarządzeń, decyzji, protokołów, wniosków, opinii,  notatek, informacji oraz sprawozdań;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Przygotowywanie harmonogramu pracy;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Przygotowanie materiałów niezbędnych do wykonywania określonych, wskazanych zadań należących do kompetencji pracowników określonego podmiotu;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szczegółowych czynności podejmowanych przez instytucję odpowiedzialną za realizację określonych zadań publicznych;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obiegu dokumentów w określonej instytucji, korespondencji wewnętrznej oraz zewnętrznej (instrukcji kancelaryjnej);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Udział w charakterze obserwatora w wybranych czynnościach służbowych realizowanych przez pracowników określonej instytucji;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ze specyfiką statusu pracownika samorządowego (korpusu służby cywilnej) - organizacją pracy, stanowiskami, obowiązkami i uprawnieniami, funkcjami, zasadami odpowiedzialności dyscyplinarnej;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przechowywania i archiwizacji dokumentów;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lastRenderedPageBreak/>
              <w:t>Zapoznanie się z narzędziami informatycznymi wspierającymi pracę w danej jednostce, wprowadzanie danych do systemu teleinformatycznego;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Zapoznanie się z zasadami prowadzenia podmiotowego Biuletynu Informacji Publicznej oraz udzielanie odpowiedzi na zapytanie kierowane do organu </w:t>
            </w:r>
            <w:r w:rsidR="00882D60">
              <w:rPr>
                <w:sz w:val="22"/>
                <w:szCs w:val="22"/>
              </w:rPr>
              <w:t>w</w:t>
            </w:r>
            <w:r w:rsidRPr="007D7899">
              <w:rPr>
                <w:sz w:val="22"/>
                <w:szCs w:val="22"/>
              </w:rPr>
              <w:t xml:space="preserve"> trybie ustawy o dostępie do informacji publicznej;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Zapoznanie się z zasadami przeprowadzenia audytu i kontroli wewnętrznej;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 xml:space="preserve">Zapoznanie się ze specyfiką statusu podmiotu, w ramach którego odbywane są praktyki, stanowiskami, obowiązkami i uprawnieniami;  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Poznanie zasad podejmowania decyzji, sporządzania i przechowywania dokumentów, zasad ochrony danych osobowych i innych informacji prawnie chronionych, tajemnicą zawodową oraz regulacjami dotyczącymi jej ochrony;</w:t>
            </w:r>
          </w:p>
          <w:p w:rsidR="008565D5" w:rsidRPr="007D7899" w:rsidRDefault="008565D5" w:rsidP="004F76A7">
            <w:pPr>
              <w:pStyle w:val="NormalnyWeb1"/>
              <w:numPr>
                <w:ilvl w:val="0"/>
                <w:numId w:val="2"/>
              </w:numPr>
              <w:spacing w:before="0" w:after="0" w:line="276" w:lineRule="auto"/>
              <w:ind w:left="454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7D7899">
              <w:rPr>
                <w:sz w:val="22"/>
                <w:szCs w:val="22"/>
              </w:rPr>
              <w:t>Bezpośredni kontakt z interesantem i udzielenie mu niezbędnych informacji związanych z jego sprawą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65D5" w:rsidRPr="007D7899" w:rsidRDefault="00347E5B" w:rsidP="00347E5B">
            <w:pPr>
              <w:pStyle w:val="NormalnyWeb1"/>
              <w:spacing w:before="0" w:after="0" w:line="276" w:lineRule="auto"/>
              <w:rPr>
                <w:rFonts w:cs="Calibri"/>
                <w:sz w:val="22"/>
                <w:szCs w:val="22"/>
              </w:rPr>
            </w:pPr>
            <w:r w:rsidRPr="007D7899">
              <w:rPr>
                <w:b/>
                <w:bCs/>
                <w:sz w:val="22"/>
                <w:szCs w:val="22"/>
              </w:rPr>
              <w:lastRenderedPageBreak/>
              <w:t>240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 (II sem.) + 210 godz. (</w:t>
            </w:r>
            <w:proofErr w:type="spellStart"/>
            <w:r w:rsidR="008565D5" w:rsidRPr="007D7899">
              <w:rPr>
                <w:b/>
                <w:bCs/>
                <w:sz w:val="22"/>
                <w:szCs w:val="22"/>
              </w:rPr>
              <w:t>IVsem</w:t>
            </w:r>
            <w:proofErr w:type="spellEnd"/>
            <w:r w:rsidR="008565D5" w:rsidRPr="007D7899">
              <w:rPr>
                <w:b/>
                <w:bCs/>
                <w:sz w:val="22"/>
                <w:szCs w:val="22"/>
              </w:rPr>
              <w:t xml:space="preserve">.) = </w:t>
            </w:r>
            <w:r w:rsidRPr="007D7899">
              <w:rPr>
                <w:b/>
                <w:bCs/>
                <w:sz w:val="22"/>
                <w:szCs w:val="22"/>
              </w:rPr>
              <w:t>450</w:t>
            </w:r>
            <w:r w:rsidR="008565D5" w:rsidRPr="007D7899">
              <w:rPr>
                <w:b/>
                <w:bCs/>
                <w:sz w:val="22"/>
                <w:szCs w:val="22"/>
              </w:rPr>
              <w:t xml:space="preserve"> godz.</w:t>
            </w:r>
          </w:p>
        </w:tc>
      </w:tr>
    </w:tbl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4F76A7">
      <w:pPr>
        <w:pStyle w:val="NormalnyWeb1"/>
        <w:spacing w:before="0" w:after="0" w:line="276" w:lineRule="auto"/>
        <w:jc w:val="both"/>
        <w:rPr>
          <w:rFonts w:cs="Calibri"/>
          <w:sz w:val="22"/>
          <w:szCs w:val="22"/>
        </w:rPr>
      </w:pPr>
      <w:r w:rsidRPr="007D7899">
        <w:rPr>
          <w:b/>
          <w:bCs/>
          <w:sz w:val="22"/>
          <w:szCs w:val="22"/>
        </w:rPr>
        <w:t>V. Forma zaliczenia studenckiej praktyki zawodowej</w:t>
      </w:r>
    </w:p>
    <w:p w:rsidR="008565D5" w:rsidRPr="007D7899" w:rsidRDefault="008565D5" w:rsidP="004F76A7">
      <w:pPr>
        <w:spacing w:after="0"/>
        <w:jc w:val="both"/>
        <w:rPr>
          <w:b/>
          <w:bCs/>
        </w:rPr>
      </w:pPr>
      <w:r w:rsidRPr="007D7899">
        <w:rPr>
          <w:rFonts w:ascii="Times New Roman" w:hAnsi="Times New Roman" w:cs="Times New Roman"/>
        </w:rPr>
        <w:t>Przebieg praktyk w instytucjach zewnętrznych jest udokumentowany w postaci konspektów/notatek w Dzienniku Praktyk oraz „Opinii o praktyce zawodowej odbytej przez studenta/słuchacza Państwowej Wyższej Szkoły Zawodowej we Włocławku” (dokumenty do pobrania ze strony internetowej Uczelni [www.pwsz.wloclawek.pl</w:t>
      </w:r>
      <w:r w:rsidRPr="007D7899">
        <w:rPr>
          <w:rFonts w:ascii="Times New Roman" w:hAnsi="Times New Roman" w:cs="Times New Roman"/>
          <w:u w:val="single"/>
        </w:rPr>
        <w:t>]</w:t>
      </w:r>
      <w:r w:rsidRPr="007D7899">
        <w:rPr>
          <w:rFonts w:ascii="Times New Roman" w:hAnsi="Times New Roman" w:cs="Times New Roman"/>
        </w:rPr>
        <w:t xml:space="preserve"> w</w:t>
      </w:r>
      <w:r w:rsidR="00347E5B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zakładce ,,Praktyki zawodowe”), potwierdzonych przez zakład pracy, w którym będzie odbywała się studencka praktyka zawodowa. Opiekun studenckiej praktyki zawodowej w wybranym zakładzie pracy wystawia opinię o</w:t>
      </w:r>
      <w:r w:rsidR="00A461D7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przebiegu praktyki zawodowej, ze zwróceniem szczególnej uwagi na predyspozycje zawodowe studenta i</w:t>
      </w:r>
      <w:r w:rsidR="00A461D7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umiejętność wykorzystania zdobytej wiedzy w praktyce. Przebieg praktyk w realizowanych pomieszczeniach dydaktycznych PWSZ (</w:t>
      </w:r>
      <w:r w:rsidRPr="007D7899">
        <w:rPr>
          <w:rFonts w:ascii="Times New Roman" w:hAnsi="Times New Roman" w:cs="Times New Roman"/>
          <w:i/>
          <w:iCs/>
        </w:rPr>
        <w:t xml:space="preserve">open </w:t>
      </w:r>
      <w:proofErr w:type="spellStart"/>
      <w:r w:rsidRPr="007D7899">
        <w:rPr>
          <w:rFonts w:ascii="Times New Roman" w:hAnsi="Times New Roman" w:cs="Times New Roman"/>
          <w:i/>
          <w:iCs/>
        </w:rPr>
        <w:t>space</w:t>
      </w:r>
      <w:proofErr w:type="spellEnd"/>
      <w:r w:rsidRPr="007D7899">
        <w:rPr>
          <w:rFonts w:ascii="Times New Roman" w:hAnsi="Times New Roman" w:cs="Times New Roman"/>
        </w:rPr>
        <w:t>) symulujących warunki biurowe dokumentowany jest w formie notatek w</w:t>
      </w:r>
      <w:r w:rsidR="00A461D7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dzienniku praktyk oraz list obecności. Nauczyciel akademicki będący opiekunem studenckich praktyk zawodowych w Państwowej Wyższej Szkole Zawodowej we Włocławku, po zakończeniu praktyki w</w:t>
      </w:r>
      <w:r w:rsidR="00A461D7" w:rsidRPr="007D7899">
        <w:rPr>
          <w:rFonts w:ascii="Times New Roman" w:hAnsi="Times New Roman" w:cs="Times New Roman"/>
        </w:rPr>
        <w:t> </w:t>
      </w:r>
      <w:r w:rsidRPr="007D7899">
        <w:rPr>
          <w:rFonts w:ascii="Times New Roman" w:hAnsi="Times New Roman" w:cs="Times New Roman"/>
        </w:rPr>
        <w:t>wyznaczonym terminie, dokonuje oceny praktyki zawodowej (</w:t>
      </w:r>
      <w:proofErr w:type="spellStart"/>
      <w:r w:rsidRPr="007D7899">
        <w:rPr>
          <w:rFonts w:ascii="Times New Roman" w:hAnsi="Times New Roman" w:cs="Times New Roman"/>
        </w:rPr>
        <w:t>zal</w:t>
      </w:r>
      <w:proofErr w:type="spellEnd"/>
      <w:r w:rsidRPr="007D7899">
        <w:rPr>
          <w:rFonts w:ascii="Times New Roman" w:hAnsi="Times New Roman" w:cs="Times New Roman"/>
        </w:rPr>
        <w:t>./</w:t>
      </w:r>
      <w:proofErr w:type="spellStart"/>
      <w:r w:rsidRPr="007D7899">
        <w:rPr>
          <w:rFonts w:ascii="Times New Roman" w:hAnsi="Times New Roman" w:cs="Times New Roman"/>
        </w:rPr>
        <w:t>nzal</w:t>
      </w:r>
      <w:proofErr w:type="spellEnd"/>
      <w:r w:rsidRPr="007D7899">
        <w:rPr>
          <w:rFonts w:ascii="Times New Roman" w:hAnsi="Times New Roman" w:cs="Times New Roman"/>
        </w:rPr>
        <w:t>.) potwierdzonej wpisem do protokołu, na podstawie informacji o przebiegu praktyki, opinii i oceny wydanej przez opiekuna praktyki w zakładzie pracy oraz na podstawie własnej opinii wynikającej z obserwacji przebiegu i sposobu udokumentowania zrealizowanej praktyki zawodowej przez studenta.</w:t>
      </w:r>
    </w:p>
    <w:p w:rsidR="008565D5" w:rsidRPr="007D7899" w:rsidRDefault="008565D5" w:rsidP="004F76A7">
      <w:pPr>
        <w:pStyle w:val="NormalnyWeb1"/>
        <w:spacing w:before="0" w:after="0" w:line="276" w:lineRule="auto"/>
        <w:rPr>
          <w:rFonts w:cs="Calibri"/>
          <w:b/>
          <w:bCs/>
          <w:sz w:val="22"/>
          <w:szCs w:val="22"/>
        </w:rPr>
      </w:pPr>
    </w:p>
    <w:p w:rsidR="008565D5" w:rsidRPr="007D7899" w:rsidRDefault="008565D5" w:rsidP="004F76A7">
      <w:pPr>
        <w:spacing w:after="0"/>
      </w:pPr>
    </w:p>
    <w:p w:rsidR="008565D5" w:rsidRPr="007D7899" w:rsidRDefault="008565D5" w:rsidP="004F76A7">
      <w:pPr>
        <w:spacing w:after="0"/>
      </w:pPr>
    </w:p>
    <w:p w:rsidR="008565D5" w:rsidRPr="007D7899" w:rsidRDefault="008565D5"/>
    <w:sectPr w:rsidR="008565D5" w:rsidRPr="007D7899" w:rsidSect="00060346">
      <w:pgSz w:w="11906" w:h="16838"/>
      <w:pgMar w:top="851" w:right="851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86D8E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2723322"/>
    <w:multiLevelType w:val="hybridMultilevel"/>
    <w:tmpl w:val="DD86DFF6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C5"/>
    <w:rsid w:val="00060346"/>
    <w:rsid w:val="00074A12"/>
    <w:rsid w:val="001449F0"/>
    <w:rsid w:val="002A2380"/>
    <w:rsid w:val="00347E5B"/>
    <w:rsid w:val="003F37CD"/>
    <w:rsid w:val="00421979"/>
    <w:rsid w:val="00466B1A"/>
    <w:rsid w:val="004D3BED"/>
    <w:rsid w:val="004E0D41"/>
    <w:rsid w:val="004F76A7"/>
    <w:rsid w:val="005961B4"/>
    <w:rsid w:val="00664F31"/>
    <w:rsid w:val="00716E44"/>
    <w:rsid w:val="007D7899"/>
    <w:rsid w:val="00815A19"/>
    <w:rsid w:val="008565D5"/>
    <w:rsid w:val="00882D60"/>
    <w:rsid w:val="00A461D7"/>
    <w:rsid w:val="00A928A3"/>
    <w:rsid w:val="00B24DDB"/>
    <w:rsid w:val="00B33D44"/>
    <w:rsid w:val="00B8355F"/>
    <w:rsid w:val="00CA5595"/>
    <w:rsid w:val="00E2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52702-71C6-41DF-8981-EFD9D04C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7CD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5961B4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449F0"/>
    <w:rPr>
      <w:lang w:eastAsia="en-US"/>
    </w:rPr>
  </w:style>
  <w:style w:type="paragraph" w:customStyle="1" w:styleId="Tretekstu">
    <w:name w:val="Treść tekstu"/>
    <w:basedOn w:val="Normalny"/>
    <w:uiPriority w:val="99"/>
    <w:rsid w:val="005961B4"/>
    <w:pPr>
      <w:spacing w:after="140" w:line="288" w:lineRule="auto"/>
    </w:pPr>
  </w:style>
  <w:style w:type="paragraph" w:styleId="Lista">
    <w:name w:val="List"/>
    <w:basedOn w:val="Tretekstu"/>
    <w:uiPriority w:val="99"/>
    <w:rsid w:val="005961B4"/>
    <w:rPr>
      <w:rFonts w:ascii="Arial" w:hAnsi="Arial" w:cs="Arial"/>
    </w:rPr>
  </w:style>
  <w:style w:type="paragraph" w:styleId="Podpis">
    <w:name w:val="Signature"/>
    <w:basedOn w:val="Normalny"/>
    <w:link w:val="PodpisZnak"/>
    <w:uiPriority w:val="99"/>
    <w:rsid w:val="005961B4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449F0"/>
    <w:rPr>
      <w:lang w:eastAsia="en-US"/>
    </w:rPr>
  </w:style>
  <w:style w:type="paragraph" w:customStyle="1" w:styleId="Indeks">
    <w:name w:val="Indeks"/>
    <w:basedOn w:val="Normalny"/>
    <w:uiPriority w:val="99"/>
    <w:rsid w:val="005961B4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rsid w:val="003F37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F37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uiPriority w:val="99"/>
    <w:rsid w:val="004F76A7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E0D2BF-6A30-431F-9695-40D872A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2445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02</cp:lastModifiedBy>
  <cp:revision>2</cp:revision>
  <cp:lastPrinted>2016-12-15T07:59:00Z</cp:lastPrinted>
  <dcterms:created xsi:type="dcterms:W3CDTF">2018-10-12T10:32:00Z</dcterms:created>
  <dcterms:modified xsi:type="dcterms:W3CDTF">2018-10-12T10:32:00Z</dcterms:modified>
</cp:coreProperties>
</file>